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00FF6463" w:rsidRDefault="00FF6463" w14:paraId="441F5EA5" w14:textId="536D9BBF">
      <w:pPr>
        <w:jc w:val="center"/>
        <w:rPr>
          <w:rFonts w:asciiTheme="majorHAnsi" w:hAnsiTheme="majorHAnsi" w:cstheme="majorHAnsi"/>
          <w:b/>
          <w:bCs/>
          <w:sz w:val="40"/>
          <w:szCs w:val="40"/>
        </w:rPr>
      </w:pPr>
      <w:r w:rsidRPr="00FF6463">
        <w:rPr>
          <w:rFonts w:asciiTheme="majorHAnsi" w:hAnsiTheme="majorHAnsi" w:cstheme="majorHAnsi"/>
          <w:b/>
          <w:bCs/>
          <w:sz w:val="40"/>
          <w:szCs w:val="40"/>
        </w:rPr>
        <w:t xml:space="preserve">Professional Legal Representative </w:t>
      </w:r>
      <w:r w:rsidR="00377F7B">
        <w:rPr>
          <w:rFonts w:asciiTheme="majorHAnsi" w:hAnsiTheme="majorHAnsi" w:cstheme="majorHAnsi"/>
          <w:b/>
          <w:bCs/>
          <w:sz w:val="40"/>
          <w:szCs w:val="40"/>
        </w:rPr>
        <w:t xml:space="preserve">– Information </w:t>
      </w:r>
      <w:r w:rsidRPr="00FF6463">
        <w:rPr>
          <w:rFonts w:asciiTheme="majorHAnsi" w:hAnsiTheme="majorHAnsi" w:cstheme="majorHAnsi"/>
          <w:b/>
          <w:bCs/>
          <w:sz w:val="40"/>
          <w:szCs w:val="40"/>
        </w:rPr>
        <w:t>Summary and Consent Form</w:t>
      </w:r>
    </w:p>
    <w:p w:rsidR="00FF6463" w:rsidP="00FF6463" w:rsidRDefault="00FF6463" w14:paraId="2D292ECB" w14:textId="77777777">
      <w:pPr>
        <w:rPr>
          <w:rFonts w:asciiTheme="majorHAnsi" w:hAnsiTheme="majorHAnsi" w:cstheme="majorHAnsi"/>
          <w:sz w:val="22"/>
          <w:szCs w:val="22"/>
        </w:rPr>
      </w:pPr>
    </w:p>
    <w:p w:rsidRPr="00711DC3" w:rsidR="00CF2C7A" w:rsidP="00711DC3" w:rsidRDefault="00CF2C7A" w14:paraId="7B8A54B5" w14:textId="13911788">
      <w:pPr>
        <w:jc w:val="center"/>
        <w:rPr>
          <w:rFonts w:asciiTheme="majorHAnsi" w:hAnsiTheme="majorHAnsi" w:cstheme="majorHAnsi"/>
          <w:b/>
          <w:bCs/>
          <w:sz w:val="22"/>
          <w:szCs w:val="22"/>
        </w:rPr>
      </w:pPr>
      <w:r w:rsidRPr="00711DC3">
        <w:rPr>
          <w:rFonts w:ascii="Calibri" w:hAnsi="Calibri" w:eastAsia="Calibri" w:cs="Calibri"/>
          <w:b/>
          <w:bCs/>
          <w:i/>
          <w:iCs/>
          <w:sz w:val="22"/>
          <w:szCs w:val="22"/>
          <w:lang w:eastAsia="en-US"/>
        </w:rPr>
        <w:t>To be</w:t>
      </w:r>
      <w:r w:rsidRPr="00711DC3">
        <w:rPr>
          <w:rFonts w:ascii="Calibri" w:hAnsi="Calibri" w:eastAsia="Calibri" w:cs="Calibri"/>
          <w:b/>
          <w:bCs/>
          <w:i/>
          <w:iCs/>
          <w:sz w:val="22"/>
          <w:szCs w:val="22"/>
          <w:lang w:val="en" w:eastAsia="en-US"/>
        </w:rPr>
        <w:t xml:space="preserve"> used </w:t>
      </w:r>
      <w:r w:rsidRPr="006C57FC" w:rsidR="006C57FC">
        <w:rPr>
          <w:rFonts w:ascii="Calibri" w:hAnsi="Calibri" w:eastAsia="Calibri"/>
          <w:b/>
          <w:bCs/>
          <w:i/>
          <w:iCs/>
          <w:sz w:val="22"/>
          <w:szCs w:val="22"/>
          <w:u w:val="single"/>
          <w:lang w:eastAsia="en-US"/>
        </w:rPr>
        <w:t>for patients who are NOT capable of giving their consent, AND ONLY IF there is also no relative/friend/other who can be asked to give consent on behalf of the patient.</w:t>
      </w:r>
    </w:p>
    <w:p w:rsidRPr="00FF6463" w:rsidR="00CF2C7A" w:rsidP="00FF6463" w:rsidRDefault="00CF2C7A" w14:paraId="278D1355" w14:textId="77777777">
      <w:pPr>
        <w:rPr>
          <w:rFonts w:asciiTheme="majorHAnsi" w:hAnsiTheme="majorHAnsi" w:cstheme="majorHAnsi"/>
          <w:sz w:val="22"/>
          <w:szCs w:val="22"/>
        </w:rPr>
      </w:pPr>
    </w:p>
    <w:p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6041A" w:rsidP="00FF6463" w:rsidRDefault="00F6041A" w14:paraId="4D2DBF28" w14:textId="77777777">
      <w:pPr>
        <w:rPr>
          <w:rFonts w:asciiTheme="majorHAnsi" w:hAnsiTheme="majorHAnsi" w:cstheme="majorHAnsi"/>
          <w:b/>
          <w:sz w:val="22"/>
          <w:szCs w:val="22"/>
          <w:u w:val="single"/>
        </w:rPr>
      </w:pPr>
    </w:p>
    <w:p w:rsidRPr="00FF6463" w:rsidR="00FF6463" w:rsidP="00FF6463" w:rsidRDefault="00FF6463" w14:paraId="12A40F58" w14:textId="4C31D120">
      <w:pPr>
        <w:rPr>
          <w:rFonts w:asciiTheme="majorHAnsi" w:hAnsiTheme="majorHAnsi" w:cstheme="majorHAnsi"/>
          <w:sz w:val="22"/>
          <w:szCs w:val="22"/>
        </w:rPr>
      </w:pPr>
      <w:r w:rsidRPr="00871A62">
        <w:rPr>
          <w:rFonts w:asciiTheme="majorHAnsi" w:hAnsiTheme="majorHAnsi" w:cstheme="majorHAnsi"/>
          <w:sz w:val="22"/>
          <w:szCs w:val="22"/>
        </w:rPr>
        <w:t>REMAP-CAP is a clinical trial designed to understand the best treatment options for</w:t>
      </w:r>
      <w:r w:rsidRPr="00871A62" w:rsidR="00683FE3">
        <w:rPr>
          <w:rFonts w:asciiTheme="majorHAnsi" w:hAnsiTheme="majorHAnsi" w:cstheme="majorHAnsi"/>
          <w:sz w:val="22"/>
          <w:szCs w:val="22"/>
        </w:rPr>
        <w:t xml:space="preserve"> a respiratory tract infection</w:t>
      </w:r>
      <w:r w:rsidRPr="00871A62">
        <w:rPr>
          <w:rFonts w:asciiTheme="majorHAnsi" w:hAnsiTheme="majorHAnsi" w:cstheme="majorHAnsi"/>
          <w:sz w:val="22"/>
          <w:szCs w:val="22"/>
        </w:rPr>
        <w:t xml:space="preserve"> </w:t>
      </w:r>
      <w:r w:rsidRPr="00871A62" w:rsidR="00683FE3">
        <w:rPr>
          <w:rFonts w:asciiTheme="majorHAnsi" w:hAnsiTheme="majorHAnsi" w:cstheme="majorHAnsi"/>
          <w:sz w:val="22"/>
          <w:szCs w:val="22"/>
        </w:rPr>
        <w:t xml:space="preserve">such as </w:t>
      </w:r>
      <w:r w:rsidRPr="00871A62" w:rsidR="00857C1E">
        <w:rPr>
          <w:rFonts w:asciiTheme="majorHAnsi" w:hAnsiTheme="majorHAnsi" w:cstheme="majorHAnsi"/>
          <w:sz w:val="22"/>
          <w:szCs w:val="22"/>
        </w:rPr>
        <w:t>pneumonia</w:t>
      </w:r>
      <w:r w:rsidRPr="00871A62">
        <w:rPr>
          <w:rFonts w:asciiTheme="majorHAnsi" w:hAnsiTheme="majorHAnsi" w:cstheme="majorHAnsi"/>
          <w:sz w:val="22"/>
          <w:szCs w:val="22"/>
        </w:rPr>
        <w:t>, influenza,</w:t>
      </w:r>
      <w:r w:rsidRPr="00871A62" w:rsidR="00BB518E">
        <w:rPr>
          <w:rFonts w:asciiTheme="majorHAnsi" w:hAnsiTheme="majorHAnsi" w:cstheme="majorHAnsi"/>
          <w:sz w:val="22"/>
          <w:szCs w:val="22"/>
        </w:rPr>
        <w:t xml:space="preserve"> and</w:t>
      </w:r>
      <w:r w:rsidRPr="00871A62" w:rsidR="001875B3">
        <w:rPr>
          <w:rFonts w:asciiTheme="majorHAnsi" w:hAnsiTheme="majorHAnsi" w:cstheme="majorHAnsi"/>
          <w:sz w:val="22"/>
          <w:szCs w:val="22"/>
        </w:rPr>
        <w:t xml:space="preserve"> </w:t>
      </w:r>
      <w:r w:rsidRPr="00871A62" w:rsidR="00857C1E">
        <w:rPr>
          <w:rFonts w:asciiTheme="majorHAnsi" w:hAnsiTheme="majorHAnsi" w:cstheme="majorHAnsi"/>
          <w:sz w:val="22"/>
          <w:szCs w:val="22"/>
        </w:rPr>
        <w:t>COVID-19</w:t>
      </w:r>
      <w:r w:rsidRPr="00871A62">
        <w:rPr>
          <w:rFonts w:asciiTheme="majorHAnsi" w:hAnsiTheme="majorHAnsi" w:cstheme="majorHAnsi"/>
          <w:sz w:val="22"/>
          <w:szCs w:val="22"/>
        </w:rPr>
        <w:t>. When a patient becomes ill because of these conditions</w:t>
      </w:r>
      <w:r w:rsidRPr="00871A62" w:rsidR="00C602C3">
        <w:rPr>
          <w:rFonts w:asciiTheme="majorHAnsi" w:hAnsiTheme="majorHAnsi" w:cstheme="majorHAnsi"/>
          <w:sz w:val="22"/>
          <w:szCs w:val="22"/>
        </w:rPr>
        <w:t>,</w:t>
      </w:r>
      <w:r w:rsidRPr="00871A62">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00FF6463" w:rsidP="218AE6C1" w:rsidRDefault="00FF6463" w14:paraId="3CA475E6" w14:textId="25DFA93D">
      <w:pPr>
        <w:rPr>
          <w:rFonts w:ascii="Calibri" w:hAnsi="Calibri" w:cs="Calibri" w:asciiTheme="majorAscii" w:hAnsiTheme="majorAscii" w:cstheme="majorAscii"/>
          <w:b w:val="1"/>
          <w:bCs w:val="1"/>
          <w:sz w:val="22"/>
          <w:szCs w:val="22"/>
          <w:u w:val="single"/>
        </w:rPr>
      </w:pPr>
      <w:r w:rsidRPr="218AE6C1" w:rsidR="00FF6463">
        <w:rPr>
          <w:rFonts w:ascii="Calibri" w:hAnsi="Calibri" w:cs="Calibri" w:asciiTheme="majorAscii" w:hAnsiTheme="majorAscii" w:cstheme="majorAscii"/>
          <w:b w:val="1"/>
          <w:bCs w:val="1"/>
          <w:sz w:val="22"/>
          <w:szCs w:val="22"/>
          <w:u w:val="single"/>
        </w:rPr>
        <w:t xml:space="preserve">What are the </w:t>
      </w:r>
      <w:r w:rsidRPr="218AE6C1" w:rsidR="00E87714">
        <w:rPr>
          <w:rFonts w:ascii="Calibri" w:hAnsi="Calibri" w:cs="Calibri" w:asciiTheme="majorAscii" w:hAnsiTheme="majorAscii" w:cstheme="majorAscii"/>
          <w:b w:val="1"/>
          <w:bCs w:val="1"/>
          <w:sz w:val="22"/>
          <w:szCs w:val="22"/>
          <w:u w:val="single"/>
        </w:rPr>
        <w:t xml:space="preserve">study </w:t>
      </w:r>
      <w:r w:rsidRPr="218AE6C1" w:rsidR="00FF6463">
        <w:rPr>
          <w:rFonts w:ascii="Calibri" w:hAnsi="Calibri" w:cs="Calibri" w:asciiTheme="majorAscii" w:hAnsiTheme="majorAscii" w:cstheme="majorAscii"/>
          <w:b w:val="1"/>
          <w:bCs w:val="1"/>
          <w:sz w:val="22"/>
          <w:szCs w:val="22"/>
          <w:u w:val="single"/>
        </w:rPr>
        <w:t>treatments?</w:t>
      </w:r>
    </w:p>
    <w:p w:rsidRPr="00FF6463" w:rsidR="00F6041A" w:rsidP="00FF6463" w:rsidRDefault="00F6041A" w14:paraId="7B2DE049" w14:textId="77777777">
      <w:pPr>
        <w:rPr>
          <w:rFonts w:asciiTheme="majorHAnsi" w:hAnsiTheme="majorHAnsi" w:cstheme="majorHAnsi"/>
          <w:b/>
          <w:sz w:val="22"/>
          <w:szCs w:val="22"/>
          <w:u w:val="single"/>
        </w:rPr>
      </w:pP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8F1D63" w:rsidP="00FF6463" w:rsidRDefault="008F1D63" w14:paraId="4FD1EABE" w14:textId="77777777">
      <w:pPr>
        <w:rPr>
          <w:rFonts w:asciiTheme="majorHAnsi" w:hAnsiTheme="majorHAnsi" w:cstheme="majorHAnsi"/>
          <w:sz w:val="22"/>
          <w:szCs w:val="22"/>
        </w:rPr>
      </w:pPr>
    </w:p>
    <w:p w:rsidRPr="00922E11" w:rsidR="000F3C52" w:rsidP="008F1D63" w:rsidRDefault="008F1D63" w14:paraId="15B87DEF" w14:textId="77777777">
      <w:pPr>
        <w:rPr>
          <w:rFonts w:ascii="Calibri" w:hAnsi="Calibri" w:eastAsia="Calibri"/>
          <w:sz w:val="22"/>
          <w:szCs w:val="22"/>
          <w:u w:val="single"/>
          <w:lang w:eastAsia="en-US"/>
          <w:rPrChange w:author="" w16du:dateUtc="2025-04-30T16:35:00Z" w:id="55030122">
            <w:rPr>
              <w:rFonts w:ascii="Calibri" w:hAnsi="Calibri" w:eastAsia="Calibri"/>
              <w:sz w:val="22"/>
              <w:szCs w:val="22"/>
              <w:lang w:eastAsia="en-US"/>
            </w:rPr>
          </w:rPrChange>
        </w:rPr>
      </w:pPr>
      <w:r w:rsidRPr="218AE6C1" w:rsidR="008F1D63">
        <w:rPr>
          <w:rFonts w:ascii="Calibri" w:hAnsi="Calibri" w:eastAsia="Calibri"/>
          <w:sz w:val="22"/>
          <w:szCs w:val="22"/>
          <w:u w:val="single"/>
          <w:lang w:eastAsia="en-US"/>
        </w:rPr>
        <w:t>Antibiotics</w:t>
      </w:r>
      <w:r w:rsidRPr="218AE6C1" w:rsidR="008F1D63">
        <w:rPr>
          <w:rFonts w:ascii="Calibri" w:hAnsi="Calibri" w:eastAsia="Calibri"/>
          <w:sz w:val="22"/>
          <w:szCs w:val="22"/>
          <w:u w:val="single"/>
          <w:lang w:eastAsia="en-US"/>
        </w:rPr>
        <w:t xml:space="preserve">: </w:t>
      </w:r>
    </w:p>
    <w:p w:rsidRPr="00F20CB2" w:rsidR="000F3C52" w:rsidP="000F3C52" w:rsidRDefault="003E6F59" w14:paraId="3419EE27" w14:textId="77777777">
      <w:pPr>
        <w:rPr>
          <w:rFonts w:ascii="Calibri" w:hAnsi="Calibri" w:eastAsia="Calibri"/>
          <w:sz w:val="22"/>
          <w:szCs w:val="22"/>
          <w:lang w:eastAsia="en-US"/>
        </w:rPr>
      </w:pPr>
      <w:customXmlInsRangeStart w:author="Anjum, Aisha" w:date="2025-04-30T17:35:00Z" w:id="7"/>
      <w:sdt>
        <w:sdtPr>
          <w:id w:val="-1694375397"/>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7"/>
      <w:customXmlInsRangeStart w:author="Anjum, Aisha" w:date="2025-04-30T17:35:00Z" w:id="9"/>
      <w:customXmlInsRangeEnd w:id="9"/>
    </w:p>
    <w:p w:rsidRPr="001169DE" w:rsidR="008F1D63" w:rsidP="000F3C52" w:rsidRDefault="000F3C52" w14:paraId="378CF557" w14:textId="0B524D3C">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br/>
      </w:r>
      <w:r w:rsidRPr="218AE6C1" w:rsidR="008F1D63">
        <w:rPr>
          <w:rFonts w:ascii="Calibri" w:hAnsi="Calibri" w:eastAsia="Calibri"/>
          <w:sz w:val="22"/>
          <w:szCs w:val="22"/>
          <w:lang w:eastAsia="en-US"/>
        </w:rPr>
        <w:t>ceftriaxone and a macrolide, piperacillin-tazobactam and a macrolide, amoxicillin-clavulanate and a macrolide, moxifloxacin</w:t>
      </w:r>
      <w:r w:rsidRPr="218AE6C1" w:rsidR="008F1D63">
        <w:rPr>
          <w:rFonts w:ascii="Calibri" w:hAnsi="Calibri" w:eastAsia="Calibri"/>
          <w:sz w:val="22"/>
          <w:szCs w:val="22"/>
          <w:lang w:eastAsia="en-US"/>
        </w:rPr>
        <w:t xml:space="preserve"> or levofloxacin.</w:t>
      </w:r>
    </w:p>
    <w:p w:rsidRPr="001169DE" w:rsidR="008F1D63" w:rsidP="008F1D63" w:rsidRDefault="008F1D63" w14:paraId="35ACE1BF" w14:textId="77777777">
      <w:pPr>
        <w:rPr>
          <w:rFonts w:ascii="Calibri" w:hAnsi="Calibri" w:eastAsia="Calibri"/>
          <w:sz w:val="22"/>
          <w:szCs w:val="22"/>
          <w:lang w:eastAsia="en-US"/>
        </w:rPr>
      </w:pPr>
    </w:p>
    <w:p w:rsidRPr="00922E11" w:rsidR="000F3C52" w:rsidP="008F1D63" w:rsidRDefault="008F1D63" w14:paraId="01C4A5F8" w14:textId="77777777">
      <w:pPr>
        <w:rPr>
          <w:rFonts w:ascii="Calibri" w:hAnsi="Calibri" w:eastAsia="Calibri"/>
          <w:sz w:val="22"/>
          <w:szCs w:val="22"/>
          <w:u w:val="single"/>
          <w:lang w:eastAsia="en-US"/>
          <w:rPrChange w:author="" w16du:dateUtc="2025-04-30T16:35:00Z" w:id="1067191393">
            <w:rPr>
              <w:rFonts w:ascii="Calibri" w:hAnsi="Calibri" w:eastAsia="Calibri"/>
              <w:sz w:val="22"/>
              <w:szCs w:val="22"/>
              <w:lang w:eastAsia="en-US"/>
            </w:rPr>
          </w:rPrChange>
        </w:rPr>
      </w:pPr>
      <w:r w:rsidRPr="218AE6C1" w:rsidR="008F1D63">
        <w:rPr>
          <w:rFonts w:ascii="Calibri" w:hAnsi="Calibri" w:eastAsia="Calibri"/>
          <w:sz w:val="22"/>
          <w:szCs w:val="22"/>
          <w:u w:val="single"/>
          <w:lang w:eastAsia="en-US"/>
        </w:rPr>
        <w:t>Macrolides</w:t>
      </w:r>
      <w:r w:rsidRPr="218AE6C1" w:rsidR="008F1D63">
        <w:rPr>
          <w:rFonts w:ascii="Calibri" w:hAnsi="Calibri" w:eastAsia="Calibri"/>
          <w:sz w:val="22"/>
          <w:szCs w:val="22"/>
          <w:u w:val="single"/>
          <w:lang w:eastAsia="en-US"/>
        </w:rPr>
        <w:t xml:space="preserve">: </w:t>
      </w:r>
    </w:p>
    <w:p w:rsidRPr="00F20CB2" w:rsidR="000F3C52" w:rsidP="000F3C52" w:rsidRDefault="003E6F59" w14:paraId="1BD46A0B" w14:textId="77777777">
      <w:pPr>
        <w:rPr>
          <w:rFonts w:ascii="Calibri" w:hAnsi="Calibri" w:eastAsia="Calibri"/>
          <w:sz w:val="22"/>
          <w:szCs w:val="22"/>
          <w:lang w:eastAsia="en-US"/>
        </w:rPr>
      </w:pPr>
      <w:customXmlInsRangeStart w:author="Anjum, Aisha" w:date="2025-04-30T17:35:00Z" w:id="20"/>
      <w:sdt>
        <w:sdtPr>
          <w:id w:val="2939216"/>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20"/>
      <w:customXmlInsRangeStart w:author="Anjum, Aisha" w:date="2025-04-30T17:35:00Z" w:id="22"/>
      <w:customXmlInsRangeEnd w:id="22"/>
    </w:p>
    <w:p w:rsidRPr="001169DE" w:rsidR="008F1D63" w:rsidP="000F3C52" w:rsidRDefault="000F3C52" w14:paraId="445D3FBE" w14:textId="1405D415">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rsidRPr="218AE6C1" w:rsidR="008F1D63">
        <w:rPr>
          <w:rFonts w:ascii="Calibri" w:hAnsi="Calibri" w:eastAsia="Calibri"/>
          <w:sz w:val="22"/>
          <w:szCs w:val="22"/>
          <w:lang w:eastAsia="en-US"/>
        </w:rPr>
        <w:t>azithromycin, clarithromycin</w:t>
      </w:r>
      <w:r w:rsidRPr="218AE6C1" w:rsidR="00E421C6">
        <w:rPr>
          <w:rFonts w:ascii="Calibri" w:hAnsi="Calibri" w:eastAsia="Calibri"/>
          <w:sz w:val="22"/>
          <w:szCs w:val="22"/>
          <w:lang w:eastAsia="en-US"/>
        </w:rPr>
        <w:t xml:space="preserve">, </w:t>
      </w:r>
      <w:r w:rsidRPr="218AE6C1" w:rsidR="008F1D63">
        <w:rPr>
          <w:rFonts w:ascii="Calibri" w:hAnsi="Calibri" w:eastAsia="Calibri"/>
          <w:sz w:val="22"/>
          <w:szCs w:val="22"/>
          <w:lang w:eastAsia="en-US"/>
        </w:rPr>
        <w:t>or roxithromycin.</w:t>
      </w:r>
    </w:p>
    <w:p w:rsidRPr="001169DE" w:rsidR="008F1D63" w:rsidP="008F1D63" w:rsidRDefault="008F1D63" w14:paraId="48633051" w14:textId="77777777">
      <w:pPr>
        <w:rPr>
          <w:rFonts w:ascii="Calibri" w:hAnsi="Calibri" w:eastAsia="Calibri"/>
          <w:b/>
          <w:bCs/>
          <w:sz w:val="22"/>
          <w:szCs w:val="22"/>
          <w:u w:val="single"/>
          <w:lang w:eastAsia="en-US"/>
        </w:rPr>
      </w:pPr>
    </w:p>
    <w:p w:rsidRPr="00922E11" w:rsidR="000F3C52" w:rsidP="008F1D63" w:rsidRDefault="008F1D63" w14:paraId="7A6511D2" w14:textId="77777777">
      <w:pPr>
        <w:rPr>
          <w:rFonts w:ascii="Calibri" w:hAnsi="Calibri" w:eastAsia="Calibri"/>
          <w:sz w:val="22"/>
          <w:szCs w:val="22"/>
          <w:u w:val="single"/>
          <w:lang w:eastAsia="en-US"/>
          <w:rPrChange w:author="" w16du:dateUtc="2025-04-30T16:35:00Z" w:id="1990696651">
            <w:rPr>
              <w:rFonts w:ascii="Calibri" w:hAnsi="Calibri" w:eastAsia="Calibri"/>
              <w:sz w:val="22"/>
              <w:szCs w:val="22"/>
              <w:lang w:eastAsia="en-US"/>
            </w:rPr>
          </w:rPrChange>
        </w:rPr>
      </w:pPr>
      <w:r w:rsidRPr="218AE6C1" w:rsidR="008F1D63">
        <w:rPr>
          <w:rFonts w:ascii="Calibri" w:hAnsi="Calibri" w:eastAsia="Calibri"/>
          <w:sz w:val="22"/>
          <w:szCs w:val="22"/>
          <w:u w:val="single"/>
          <w:lang w:eastAsia="en-US"/>
        </w:rPr>
        <w:t>Corticosteroids</w:t>
      </w:r>
      <w:r w:rsidRPr="218AE6C1" w:rsidR="008F1D63">
        <w:rPr>
          <w:rFonts w:ascii="Calibri" w:hAnsi="Calibri" w:eastAsia="Calibri"/>
          <w:sz w:val="22"/>
          <w:szCs w:val="22"/>
          <w:u w:val="single"/>
          <w:lang w:eastAsia="en-US"/>
        </w:rPr>
        <w:t xml:space="preserve">: </w:t>
      </w:r>
    </w:p>
    <w:p w:rsidRPr="00F20CB2" w:rsidR="000F3C52" w:rsidP="000F3C52" w:rsidRDefault="003E6F59" w14:paraId="4BBC4DAD" w14:textId="77777777">
      <w:pPr>
        <w:rPr>
          <w:rFonts w:ascii="Calibri" w:hAnsi="Calibri" w:eastAsia="Calibri"/>
          <w:sz w:val="22"/>
          <w:szCs w:val="22"/>
          <w:lang w:eastAsia="en-US"/>
        </w:rPr>
      </w:pPr>
      <w:customXmlInsRangeStart w:author="Anjum, Aisha" w:date="2025-04-30T17:35:00Z" w:id="33"/>
      <w:sdt>
        <w:sdtPr>
          <w:id w:val="870105965"/>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33"/>
      <w:customXmlInsRangeStart w:author="Anjum, Aisha" w:date="2025-04-30T17:35:00Z" w:id="35"/>
      <w:customXmlInsRangeEnd w:id="35"/>
    </w:p>
    <w:p w:rsidRPr="001169DE" w:rsidR="008F1D63" w:rsidP="000F3C52" w:rsidRDefault="000F3C52" w14:paraId="20417A88" w14:textId="11FCBA98">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rsidRPr="218AE6C1" w:rsidR="008F1D63">
        <w:rPr>
          <w:rFonts w:ascii="Calibri" w:hAnsi="Calibri" w:eastAsia="Calibri"/>
          <w:sz w:val="22"/>
          <w:szCs w:val="22"/>
          <w:lang w:eastAsia="en-US"/>
        </w:rPr>
        <w:t>dexamethasone (for up to 10 days), hydrocortisone (</w:t>
      </w:r>
      <w:r w:rsidRPr="218AE6C1" w:rsidR="001875B3">
        <w:rPr>
          <w:rFonts w:ascii="Calibri" w:hAnsi="Calibri" w:eastAsia="Calibri"/>
          <w:sz w:val="22"/>
          <w:szCs w:val="22"/>
          <w:lang w:eastAsia="en-US"/>
        </w:rPr>
        <w:t>only if the patient</w:t>
      </w:r>
      <w:r w:rsidRPr="218AE6C1" w:rsidR="008F1D63">
        <w:rPr>
          <w:rFonts w:ascii="Calibri" w:hAnsi="Calibri" w:eastAsia="Calibri"/>
          <w:sz w:val="22"/>
          <w:szCs w:val="22"/>
          <w:lang w:eastAsia="en-US"/>
        </w:rPr>
        <w:t xml:space="preserve"> has</w:t>
      </w:r>
      <w:r w:rsidRPr="218AE6C1" w:rsidR="008F1D63">
        <w:rPr>
          <w:rFonts w:ascii="Calibri" w:hAnsi="Calibri" w:eastAsia="Calibri"/>
          <w:sz w:val="22"/>
          <w:szCs w:val="22"/>
          <w:lang w:eastAsia="en-US"/>
        </w:rPr>
        <w:t xml:space="preserve"> septic shock), or no corticosteroids.</w:t>
      </w:r>
    </w:p>
    <w:p w:rsidRPr="001169DE" w:rsidR="008F1D63" w:rsidP="008F1D63" w:rsidRDefault="008F1D63" w14:paraId="0B06647D" w14:textId="77777777">
      <w:pPr>
        <w:rPr>
          <w:rFonts w:ascii="Calibri" w:hAnsi="Calibri" w:eastAsia="Calibri"/>
          <w:sz w:val="22"/>
          <w:szCs w:val="22"/>
          <w:lang w:eastAsia="en-US"/>
        </w:rPr>
      </w:pPr>
    </w:p>
    <w:p w:rsidRPr="00922E11" w:rsidR="000F3C52" w:rsidP="008F1D63" w:rsidRDefault="008F1D63" w14:paraId="50CCB896" w14:textId="77777777">
      <w:pPr>
        <w:rPr>
          <w:rFonts w:ascii="Calibri" w:hAnsi="Calibri" w:eastAsia="Calibri"/>
          <w:sz w:val="22"/>
          <w:szCs w:val="22"/>
          <w:u w:val="single"/>
          <w:lang w:eastAsia="en-US"/>
          <w:rPrChange w:author="" w16du:dateUtc="2025-04-30T16:35:00Z" w:id="886241066">
            <w:rPr>
              <w:rFonts w:ascii="Calibri" w:hAnsi="Calibri" w:eastAsia="Calibri"/>
              <w:sz w:val="22"/>
              <w:szCs w:val="22"/>
              <w:lang w:eastAsia="en-US"/>
            </w:rPr>
          </w:rPrChange>
        </w:rPr>
      </w:pPr>
      <w:r w:rsidRPr="218AE6C1" w:rsidR="008F1D63">
        <w:rPr>
          <w:rFonts w:ascii="Calibri" w:hAnsi="Calibri" w:eastAsia="Calibri"/>
          <w:sz w:val="22"/>
          <w:szCs w:val="22"/>
          <w:u w:val="single"/>
          <w:lang w:eastAsia="en-US"/>
        </w:rPr>
        <w:t>Influenza (flu) antivirals</w:t>
      </w:r>
      <w:r w:rsidRPr="218AE6C1" w:rsidR="008F1D63">
        <w:rPr>
          <w:rFonts w:ascii="Calibri" w:hAnsi="Calibri" w:eastAsia="Calibri"/>
          <w:sz w:val="22"/>
          <w:szCs w:val="22"/>
          <w:u w:val="single"/>
          <w:lang w:eastAsia="en-US"/>
        </w:rPr>
        <w:t xml:space="preserve">: </w:t>
      </w:r>
    </w:p>
    <w:p w:rsidRPr="00F20CB2" w:rsidR="000F3C52" w:rsidP="000F3C52" w:rsidRDefault="003E6F59" w14:paraId="4E1DEF14" w14:textId="77777777">
      <w:pPr>
        <w:rPr>
          <w:rFonts w:ascii="Calibri" w:hAnsi="Calibri" w:eastAsia="Calibri"/>
          <w:sz w:val="22"/>
          <w:szCs w:val="22"/>
          <w:lang w:eastAsia="en-US"/>
        </w:rPr>
      </w:pPr>
      <w:customXmlInsRangeStart w:author="Anjum, Aisha" w:date="2025-04-30T17:35:00Z" w:id="44"/>
      <w:sdt>
        <w:sdtPr>
          <w:id w:val="1446419473"/>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44"/>
      <w:customXmlInsRangeStart w:author="Anjum, Aisha" w:date="2025-04-30T17:35:00Z" w:id="46"/>
      <w:customXmlInsRangeEnd w:id="46"/>
    </w:p>
    <w:p w:rsidRPr="001169DE" w:rsidR="008F1D63" w:rsidP="000F3C52" w:rsidRDefault="000F3C52" w14:paraId="0F49C1EA" w14:textId="6D69AF40">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rsidRPr="218AE6C1" w:rsidR="008F1D63">
        <w:rPr>
          <w:rFonts w:ascii="Calibri" w:hAnsi="Calibri" w:eastAsia="Calibri"/>
          <w:sz w:val="22"/>
          <w:szCs w:val="22"/>
          <w:lang w:eastAsia="en-US"/>
        </w:rPr>
        <w:t>oseltamivir (a short or long course), baloxavir, the combination of both oseltamivir and baloxavir, or no antiviral.</w:t>
      </w:r>
    </w:p>
    <w:p w:rsidRPr="001169DE" w:rsidR="008F1D63" w:rsidP="008F1D63" w:rsidRDefault="008F1D63" w14:paraId="1BA0F1D2" w14:textId="77777777">
      <w:pPr>
        <w:rPr>
          <w:rFonts w:ascii="Calibri" w:hAnsi="Calibri" w:eastAsia="Calibri"/>
          <w:sz w:val="22"/>
          <w:szCs w:val="22"/>
          <w:lang w:eastAsia="en-US"/>
        </w:rPr>
      </w:pPr>
    </w:p>
    <w:p w:rsidRPr="00922E11" w:rsidR="000F3C52" w:rsidP="008F1D63" w:rsidRDefault="008F1D63" w14:paraId="7F231893" w14:textId="77777777">
      <w:pPr>
        <w:rPr>
          <w:rFonts w:ascii="Calibri" w:hAnsi="Calibri" w:eastAsia="Calibri"/>
          <w:sz w:val="22"/>
          <w:szCs w:val="22"/>
          <w:u w:val="single"/>
          <w:lang w:eastAsia="en-US"/>
          <w:rPrChange w:author="" w16du:dateUtc="2025-04-30T16:36:00Z" w:id="896041141">
            <w:rPr>
              <w:rFonts w:ascii="Calibri" w:hAnsi="Calibri" w:eastAsia="Calibri"/>
              <w:sz w:val="22"/>
              <w:szCs w:val="22"/>
              <w:lang w:eastAsia="en-US"/>
            </w:rPr>
          </w:rPrChange>
        </w:rPr>
      </w:pPr>
      <w:r w:rsidRPr="218AE6C1" w:rsidR="008F1D63">
        <w:rPr>
          <w:rFonts w:ascii="Calibri" w:hAnsi="Calibri" w:eastAsia="Calibri"/>
          <w:sz w:val="22"/>
          <w:szCs w:val="22"/>
          <w:u w:val="single"/>
          <w:lang w:eastAsia="en-US"/>
        </w:rPr>
        <w:t>Immune modulators</w:t>
      </w:r>
      <w:r w:rsidRPr="218AE6C1" w:rsidR="008F1D63">
        <w:rPr>
          <w:rFonts w:ascii="Calibri" w:hAnsi="Calibri" w:eastAsia="Calibri"/>
          <w:sz w:val="22"/>
          <w:szCs w:val="22"/>
          <w:u w:val="single"/>
          <w:lang w:eastAsia="en-US"/>
        </w:rPr>
        <w:t xml:space="preserve">: </w:t>
      </w:r>
    </w:p>
    <w:p w:rsidRPr="00F20CB2" w:rsidR="000F3C52" w:rsidP="000F3C52" w:rsidRDefault="003E6F59" w14:paraId="4600CACD" w14:textId="77777777">
      <w:pPr>
        <w:rPr>
          <w:rFonts w:ascii="Calibri" w:hAnsi="Calibri" w:eastAsia="Calibri"/>
          <w:sz w:val="22"/>
          <w:szCs w:val="22"/>
          <w:lang w:eastAsia="en-US"/>
        </w:rPr>
      </w:pPr>
      <w:customXmlInsRangeStart w:author="Anjum, Aisha" w:date="2025-04-30T17:35:00Z" w:id="55"/>
      <w:sdt>
        <w:sdtPr>
          <w:id w:val="1398477070"/>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55"/>
      <w:customXmlInsRangeStart w:author="Anjum, Aisha" w:date="2025-04-30T17:35:00Z" w:id="57"/>
      <w:customXmlInsRangeEnd w:id="57"/>
    </w:p>
    <w:p w:rsidRPr="001169DE" w:rsidR="008F1D63" w:rsidP="000F3C52" w:rsidRDefault="000F3C52" w14:paraId="0869C788" w14:textId="2770F4C3">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rsidRPr="218AE6C1" w:rsidR="008F1D63">
        <w:rPr>
          <w:rFonts w:ascii="Calibri" w:hAnsi="Calibri" w:eastAsia="Calibri"/>
          <w:sz w:val="22"/>
          <w:szCs w:val="22"/>
          <w:lang w:eastAsia="en-US"/>
        </w:rPr>
        <w:t>baricitinib, tocilizumab, or no immune modulator.</w:t>
      </w:r>
    </w:p>
    <w:p w:rsidRPr="001169DE" w:rsidR="008F1D63" w:rsidP="008F1D63" w:rsidRDefault="008F1D63" w14:paraId="5D184F65" w14:textId="77777777">
      <w:pPr>
        <w:rPr>
          <w:rFonts w:ascii="Calibri" w:hAnsi="Calibri" w:eastAsia="Calibri"/>
          <w:sz w:val="22"/>
          <w:szCs w:val="22"/>
          <w:lang w:eastAsia="en-US"/>
        </w:rPr>
      </w:pPr>
    </w:p>
    <w:p w:rsidRPr="00922E11" w:rsidR="000F3C52" w:rsidP="008F1D63" w:rsidRDefault="008F1D63" w14:paraId="1236908E" w14:textId="77777777">
      <w:pPr>
        <w:rPr>
          <w:rFonts w:ascii="Calibri" w:hAnsi="Calibri" w:eastAsia="Calibri"/>
          <w:sz w:val="22"/>
          <w:szCs w:val="22"/>
          <w:u w:val="single"/>
          <w:lang w:eastAsia="en-US"/>
          <w:rPrChange w:author="" w16du:dateUtc="2025-04-30T16:36:00Z" w:id="345978232">
            <w:rPr>
              <w:rFonts w:ascii="Calibri" w:hAnsi="Calibri" w:eastAsia="Calibri"/>
              <w:b/>
              <w:bCs/>
              <w:sz w:val="22"/>
              <w:szCs w:val="22"/>
              <w:lang w:eastAsia="en-US"/>
            </w:rPr>
          </w:rPrChange>
        </w:rPr>
      </w:pPr>
      <w:r w:rsidRPr="218AE6C1" w:rsidR="008F1D63">
        <w:rPr>
          <w:rFonts w:ascii="Calibri" w:hAnsi="Calibri" w:eastAsia="Calibri"/>
          <w:sz w:val="22"/>
          <w:szCs w:val="22"/>
          <w:u w:val="single"/>
          <w:lang w:eastAsia="en-US"/>
        </w:rPr>
        <w:t xml:space="preserve">Immunoglobulin therapy: </w:t>
      </w:r>
    </w:p>
    <w:p w:rsidRPr="00F20CB2" w:rsidR="000F3C52" w:rsidP="000F3C52" w:rsidRDefault="003E6F59" w14:paraId="74DD0E60" w14:textId="77777777">
      <w:pPr>
        <w:rPr>
          <w:rFonts w:ascii="Calibri" w:hAnsi="Calibri" w:eastAsia="Calibri"/>
          <w:sz w:val="22"/>
          <w:szCs w:val="22"/>
          <w:lang w:eastAsia="en-US"/>
        </w:rPr>
      </w:pPr>
      <w:customXmlInsRangeStart w:author="Anjum, Aisha" w:date="2025-04-30T17:35:00Z" w:id="65"/>
      <w:sdt>
        <w:sdtPr>
          <w:id w:val="-464042101"/>
          <w14:checkbox>
            <w14:checked w14:val="0"/>
            <w14:checkedState w14:val="2612" w14:font="MS Gothic"/>
            <w14:uncheckedState w14:val="2610" w14:font="MS Gothic"/>
          </w14:checkbox>
          <w:rPr>
            <w:rFonts w:ascii="Calibri" w:hAnsi="Calibri" w:eastAsia="Calibri"/>
            <w:sz w:val="22"/>
            <w:szCs w:val="22"/>
            <w:lang w:eastAsia="en-US"/>
          </w:rPr>
        </w:sdtPr>
        <w:sdtContent>
          <w:r w:rsidRPr="218AE6C1" w:rsidR="000F3C5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18AE6C1" w:rsidR="000F3C52">
        <w:rPr>
          <w:rFonts w:ascii="Calibri" w:hAnsi="Calibri" w:eastAsia="Calibri"/>
          <w:sz w:val="22"/>
          <w:szCs w:val="22"/>
          <w:lang w:eastAsia="en-US"/>
        </w:rPr>
        <w:t>We are not taking part at this hospital</w:t>
      </w:r>
      <w:customXmlInsRangeEnd w:id="65"/>
      <w:customXmlInsRangeStart w:author="Anjum, Aisha" w:date="2025-04-30T17:35:00Z" w:id="67"/>
      <w:customXmlInsRangeEnd w:id="67"/>
    </w:p>
    <w:p w:rsidRPr="001169DE" w:rsidR="008F1D63" w:rsidP="000F3C52" w:rsidRDefault="000F3C52" w14:paraId="08AACF3B" w14:textId="5F7D7D32">
      <w:pPr>
        <w:rPr>
          <w:rFonts w:ascii="Calibri" w:hAnsi="Calibri" w:eastAsia="Calibri"/>
          <w:sz w:val="22"/>
          <w:szCs w:val="22"/>
          <w:lang w:eastAsia="en-US"/>
        </w:rPr>
      </w:pPr>
      <w:r w:rsidRPr="218AE6C1" w:rsidR="000F3C52">
        <w:rPr>
          <w:rFonts w:ascii="Calibri" w:hAnsi="Calibri" w:eastAsia="Calibri"/>
          <w:sz w:val="22"/>
          <w:szCs w:val="22"/>
          <w:lang w:eastAsia="en-US"/>
        </w:rPr>
        <w:t>The following are being compared (only those in bold)</w:t>
      </w:r>
      <w:r w:rsidRPr="218AE6C1" w:rsidR="000F3C52">
        <w:rPr>
          <w:rFonts w:ascii="Calibri" w:hAnsi="Calibri" w:eastAsia="Calibri"/>
          <w:sz w:val="22"/>
          <w:szCs w:val="22"/>
          <w:lang w:eastAsia="en-US"/>
        </w:rPr>
        <w:t xml:space="preserve">: </w:t>
      </w:r>
      <w:r w:rsidRPr="218AE6C1" w:rsidR="008F1D63">
        <w:rPr>
          <w:rFonts w:ascii="Calibri" w:hAnsi="Calibri" w:eastAsia="Calibri"/>
          <w:sz w:val="22"/>
          <w:szCs w:val="22"/>
          <w:lang w:eastAsia="en-US"/>
        </w:rPr>
        <w:t xml:space="preserve">convalescent plasma </w:t>
      </w:r>
      <w:r w:rsidRPr="218AE6C1" w:rsidR="008F1D63">
        <w:rPr>
          <w:rFonts w:ascii="Calibri" w:hAnsi="Calibri" w:eastAsia="Calibri"/>
          <w:sz w:val="22"/>
          <w:szCs w:val="22"/>
          <w:lang w:eastAsia="en-US"/>
        </w:rPr>
        <w:t>or</w:t>
      </w:r>
      <w:r w:rsidRPr="218AE6C1" w:rsidR="008F1D63">
        <w:rPr>
          <w:rFonts w:ascii="Calibri" w:hAnsi="Calibri" w:eastAsia="Calibri"/>
          <w:sz w:val="22"/>
          <w:szCs w:val="22"/>
          <w:lang w:eastAsia="en-US"/>
        </w:rPr>
        <w:t xml:space="preserve"> no convalescent plasma treatment.</w:t>
      </w:r>
    </w:p>
    <w:p w:rsidR="008B22DF" w:rsidP="218AE6C1" w:rsidRDefault="008B22DF" w14:paraId="63F80B8C" w14:textId="77777777">
      <w:pPr>
        <w:rPr>
          <w:rFonts w:ascii="Calibri" w:hAnsi="Calibri" w:eastAsia="Calibri" w:cs="Calibri" w:asciiTheme="majorAscii" w:hAnsiTheme="majorAscii" w:eastAsiaTheme="majorAscii" w:cstheme="majorAscii"/>
          <w:sz w:val="22"/>
          <w:szCs w:val="22"/>
          <w:rPrChange w:author="Stronach, Lucy" w:date="2025-05-07T14:51:15.614Z" w:id="749145109">
            <w:rPr>
              <w:rFonts w:ascii="Calibri" w:hAnsi="Calibri" w:cs="Calibri" w:asciiTheme="majorAscii" w:hAnsiTheme="majorAscii" w:cstheme="majorAscii"/>
              <w:sz w:val="22"/>
              <w:szCs w:val="22"/>
            </w:rPr>
          </w:rPrChange>
        </w:rPr>
      </w:pPr>
    </w:p>
    <w:p w:rsidRPr="0065751C" w:rsidR="00462C2F" w:rsidP="218AE6C1" w:rsidRDefault="00462C2F" w14:paraId="5D663250" w14:textId="77777777">
      <w:pPr>
        <w:rPr>
          <w:rFonts w:ascii="Calibri" w:hAnsi="Calibri" w:eastAsia="Calibri" w:cs="Calibri" w:asciiTheme="majorAscii" w:hAnsiTheme="majorAscii" w:eastAsiaTheme="majorAscii" w:cstheme="majorAscii"/>
          <w:i w:val="1"/>
          <w:iCs w:val="1"/>
          <w:highlight w:val="yellow"/>
          <w:rPrChange w:author="Stronach, Lucy" w:date="2025-05-07T14:51:15.64Z" w:id="1971398575">
            <w:rPr>
              <w:i w:val="1"/>
              <w:iCs w:val="1"/>
              <w:highlight w:val="yellow"/>
            </w:rPr>
          </w:rPrChange>
        </w:rPr>
      </w:pP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18Z" w:id="1985711463">
            <w:rPr>
              <w:i w:val="1"/>
              <w:iCs w:val="1"/>
              <w:highlight w:val="yellow"/>
            </w:rPr>
          </w:rPrChange>
        </w:rPr>
        <w:t xml:space="preserve">(please </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19Z" w:id="1347383473">
            <w:rPr>
              <w:i w:val="1"/>
              <w:iCs w:val="1"/>
              <w:highlight w:val="yellow"/>
            </w:rPr>
          </w:rPrChange>
        </w:rPr>
        <w:t>bolden</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1Z" w:id="1399501054">
            <w:rPr>
              <w:i w:val="1"/>
              <w:iCs w:val="1"/>
              <w:highlight w:val="yellow"/>
            </w:rPr>
          </w:rPrChange>
        </w:rPr>
        <w:t xml:space="preserve"> treatment</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2Z" w:id="1927501320">
            <w:rPr>
              <w:i w:val="1"/>
              <w:iCs w:val="1"/>
              <w:highlight w:val="yellow"/>
            </w:rPr>
          </w:rPrChange>
        </w:rPr>
        <w:t>(s)</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4Z" w:id="1541769665">
            <w:rPr>
              <w:i w:val="1"/>
              <w:iCs w:val="1"/>
              <w:highlight w:val="yellow"/>
            </w:rPr>
          </w:rPrChange>
        </w:rPr>
        <w:t xml:space="preserve"> </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6Z" w:id="929846964">
            <w:rPr>
              <w:i w:val="1"/>
              <w:iCs w:val="1"/>
              <w:highlight w:val="yellow"/>
            </w:rPr>
          </w:rPrChange>
        </w:rPr>
        <w:t>that</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7Z" w:id="766359262">
            <w:rPr>
              <w:i w:val="1"/>
              <w:iCs w:val="1"/>
              <w:highlight w:val="yellow"/>
            </w:rPr>
          </w:rPrChange>
        </w:rPr>
        <w:t xml:space="preserve"> the</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28Z" w:id="910467975">
            <w:rPr>
              <w:i w:val="1"/>
              <w:iCs w:val="1"/>
              <w:highlight w:val="yellow"/>
            </w:rPr>
          </w:rPrChange>
        </w:rPr>
        <w:t xml:space="preserve"> site </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Z" w:id="1146346795">
            <w:rPr>
              <w:i w:val="1"/>
              <w:iCs w:val="1"/>
              <w:highlight w:val="yellow"/>
            </w:rPr>
          </w:rPrChange>
        </w:rPr>
        <w:t xml:space="preserve">IS </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1Z" w:id="193212466">
            <w:rPr>
              <w:i w:val="1"/>
              <w:iCs w:val="1"/>
              <w:highlight w:val="yellow"/>
            </w:rPr>
          </w:rPrChange>
        </w:rPr>
        <w:t>participating</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3Z" w:id="910973828">
            <w:rPr>
              <w:i w:val="1"/>
              <w:iCs w:val="1"/>
              <w:highlight w:val="yellow"/>
            </w:rPr>
          </w:rPrChange>
        </w:rPr>
        <w:t xml:space="preserve"> in</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5Z" w:id="462614132">
            <w:rPr>
              <w:i w:val="1"/>
              <w:iCs w:val="1"/>
              <w:highlight w:val="yellow"/>
            </w:rPr>
          </w:rPrChange>
        </w:rPr>
        <w:t xml:space="preserve">, and/or tick as </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6Z" w:id="291356328">
            <w:rPr>
              <w:i w:val="1"/>
              <w:iCs w:val="1"/>
              <w:highlight w:val="yellow"/>
            </w:rPr>
          </w:rPrChange>
        </w:rPr>
        <w:t>appropriate</w:t>
      </w:r>
      <w:r w:rsidRPr="218AE6C1" w:rsidR="00462C2F">
        <w:rPr>
          <w:rFonts w:ascii="Calibri" w:hAnsi="Calibri" w:eastAsia="Calibri" w:cs="Calibri" w:asciiTheme="majorAscii" w:hAnsiTheme="majorAscii" w:eastAsiaTheme="majorAscii" w:cstheme="majorAscii"/>
          <w:i w:val="1"/>
          <w:iCs w:val="1"/>
          <w:highlight w:val="yellow"/>
          <w:rPrChange w:author="Stronach, Lucy" w:date="2025-05-07T14:51:15.638Z" w:id="1820169888">
            <w:rPr>
              <w:i w:val="1"/>
              <w:iCs w:val="1"/>
              <w:highlight w:val="yellow"/>
            </w:rPr>
          </w:rPrChange>
        </w:rPr>
        <w:t>, in the text above)</w:t>
      </w:r>
    </w:p>
    <w:p w:rsidR="00462C2F" w:rsidP="218AE6C1" w:rsidRDefault="00462C2F" w14:paraId="5A1DEA7C" w14:textId="77777777">
      <w:pPr>
        <w:rPr>
          <w:rFonts w:ascii="Calibri" w:hAnsi="Calibri" w:cs="Calibri" w:asciiTheme="majorAscii" w:hAnsiTheme="majorAscii" w:cstheme="majorAscii"/>
          <w:sz w:val="22"/>
          <w:szCs w:val="22"/>
        </w:rPr>
      </w:pPr>
    </w:p>
    <w:p w:rsidRPr="00FF6463" w:rsidR="00FF6463" w:rsidP="00FF6463" w:rsidRDefault="00FF6463" w14:paraId="137261CD" w14:textId="74757BDE">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7B12D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Pr="00FF6463" w:rsidR="00F6041A">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rsidRPr="00FF6463" w:rsidR="00FF6463" w:rsidP="00FF6463" w:rsidRDefault="00FF6463" w14:paraId="261EBAB5" w14:textId="77777777">
      <w:pPr>
        <w:rPr>
          <w:rFonts w:asciiTheme="majorHAnsi" w:hAnsiTheme="majorHAnsi" w:cstheme="majorHAnsi"/>
          <w:sz w:val="22"/>
          <w:szCs w:val="22"/>
        </w:rPr>
      </w:pPr>
    </w:p>
    <w:p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CE793E" w:rsidR="00C602C3" w:rsidP="00FF6463" w:rsidRDefault="00C602C3" w14:paraId="23E9BF8C" w14:textId="77777777">
      <w:pPr>
        <w:rPr>
          <w:rFonts w:asciiTheme="majorHAnsi" w:hAnsiTheme="majorHAnsi" w:cstheme="majorHAnsi"/>
          <w:b/>
          <w:sz w:val="22"/>
          <w:szCs w:val="22"/>
          <w:u w:val="single"/>
        </w:rPr>
      </w:pPr>
    </w:p>
    <w:p w:rsidRPr="00FF6463" w:rsidR="00FF6463" w:rsidP="00FF6463" w:rsidRDefault="00FF6463" w14:paraId="4A1FA2C1" w14:textId="07018A0C">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Pr="00FF6463" w:rsidR="00064610">
        <w:rPr>
          <w:rFonts w:asciiTheme="majorHAnsi" w:hAnsiTheme="majorHAnsi" w:cstheme="majorHAnsi"/>
          <w:sz w:val="22"/>
          <w:szCs w:val="22"/>
        </w:rPr>
        <w:t xml:space="preserve">balanced groups are compared, and this allows us to understand which way is best to treat patients. </w:t>
      </w:r>
      <w:r w:rsidRPr="005154C9" w:rsidR="00064610">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w:t>
      </w:r>
      <w:r w:rsidR="00AD7E0F">
        <w:rPr>
          <w:rFonts w:asciiTheme="majorHAnsi" w:hAnsiTheme="majorHAnsi" w:cstheme="majorHAnsi"/>
          <w:sz w:val="22"/>
          <w:szCs w:val="22"/>
        </w:rPr>
        <w:t xml:space="preserve"> (it has an ‘adaptive’ design)</w:t>
      </w:r>
      <w:r w:rsidRPr="005154C9" w:rsidR="00064610">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C602C3" w:rsidP="00FF6463" w:rsidRDefault="00C602C3" w14:paraId="6427D35A" w14:textId="77777777">
      <w:pPr>
        <w:rPr>
          <w:rFonts w:asciiTheme="majorHAnsi" w:hAnsiTheme="majorHAnsi" w:cstheme="majorHAnsi"/>
          <w:b/>
          <w:sz w:val="22"/>
          <w:szCs w:val="22"/>
          <w:u w:val="single"/>
        </w:rPr>
      </w:pPr>
    </w:p>
    <w:p w:rsidR="00AD7E0F" w:rsidP="00FF6463" w:rsidRDefault="00FF6463" w14:paraId="4335D0D0" w14:textId="77777777">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3AA6C2CC" w14:textId="4A1C8562">
      <w:pPr>
        <w:rPr>
          <w:rFonts w:asciiTheme="majorHAnsi" w:hAnsiTheme="majorHAnsi" w:cstheme="majorHAnsi"/>
          <w:sz w:val="22"/>
          <w:szCs w:val="22"/>
        </w:rPr>
      </w:pPr>
      <w:r w:rsidRPr="00FF6463">
        <w:rPr>
          <w:rFonts w:asciiTheme="majorHAnsi" w:hAnsiTheme="majorHAnsi" w:cstheme="majorHAnsi"/>
          <w:sz w:val="22"/>
          <w:szCs w:val="22"/>
        </w:rPr>
        <w:t xml:space="preserve">           </w:t>
      </w:r>
    </w:p>
    <w:p w:rsidRPr="00FF6463" w:rsidR="00FF6463" w:rsidP="00FF6463" w:rsidRDefault="00FF6463" w14:paraId="2A8BDC96" w14:textId="0CE53C47">
      <w:pPr>
        <w:rPr>
          <w:rFonts w:asciiTheme="majorHAnsi" w:hAnsiTheme="majorHAnsi" w:cstheme="majorHAnsi"/>
          <w:sz w:val="22"/>
          <w:szCs w:val="22"/>
        </w:rPr>
      </w:pPr>
      <w:r w:rsidRPr="00FF6463">
        <w:rPr>
          <w:rFonts w:asciiTheme="majorHAnsi" w:hAnsiTheme="majorHAnsi" w:cstheme="majorHAnsi"/>
          <w:sz w:val="22"/>
          <w:szCs w:val="22"/>
        </w:rPr>
        <w:t>As this is an emergency situation, treatment should be started as quickly as possible and may need to be started before we can speak to the patient or family members to seek formal consent. As soon as</w:t>
      </w:r>
      <w:r w:rsidR="000A612C">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0A612C">
        <w:rPr>
          <w:rFonts w:asciiTheme="majorHAnsi" w:hAnsiTheme="majorHAnsi" w:cstheme="majorHAnsi"/>
          <w:sz w:val="22"/>
          <w:szCs w:val="22"/>
        </w:rPr>
        <w:t xml:space="preserve">, </w:t>
      </w:r>
      <w:r w:rsidRPr="00FF6463">
        <w:rPr>
          <w:rFonts w:asciiTheme="majorHAnsi" w:hAnsiTheme="majorHAnsi" w:cstheme="majorHAnsi"/>
          <w:sz w:val="22"/>
          <w:szCs w:val="22"/>
        </w:rPr>
        <w:t>the patient or</w:t>
      </w:r>
      <w:r w:rsidR="000A612C">
        <w:rPr>
          <w:rFonts w:asciiTheme="majorHAnsi" w:hAnsiTheme="majorHAnsi" w:cstheme="majorHAnsi"/>
          <w:sz w:val="22"/>
          <w:szCs w:val="22"/>
        </w:rPr>
        <w:t xml:space="preserve"> their</w:t>
      </w:r>
      <w:r w:rsidRPr="00FF6463">
        <w:rPr>
          <w:rFonts w:asciiTheme="majorHAnsi" w:hAnsiTheme="majorHAnsi" w:cstheme="majorHAnsi"/>
          <w:sz w:val="22"/>
          <w:szCs w:val="22"/>
        </w:rPr>
        <w:t xml:space="preserve"> family</w:t>
      </w:r>
      <w:r w:rsidR="000A612C">
        <w:rPr>
          <w:rFonts w:asciiTheme="majorHAnsi" w:hAnsiTheme="majorHAnsi" w:cstheme="majorHAnsi"/>
          <w:sz w:val="22"/>
          <w:szCs w:val="22"/>
        </w:rPr>
        <w:t>/</w:t>
      </w:r>
      <w:r w:rsidRPr="00FF6463">
        <w:rPr>
          <w:rFonts w:asciiTheme="majorHAnsi" w:hAnsiTheme="majorHAnsi" w:cstheme="majorHAnsi"/>
          <w:sz w:val="22"/>
          <w:szCs w:val="22"/>
        </w:rPr>
        <w:t xml:space="preserve">friends should be </w:t>
      </w:r>
      <w:r w:rsidR="000A612C">
        <w:rPr>
          <w:rFonts w:asciiTheme="majorHAnsi" w:hAnsiTheme="majorHAnsi" w:cstheme="majorHAnsi"/>
          <w:sz w:val="22"/>
          <w:szCs w:val="22"/>
        </w:rPr>
        <w:t>informed</w:t>
      </w:r>
      <w:r w:rsidRPr="00FF6463">
        <w:rPr>
          <w:rFonts w:asciiTheme="majorHAnsi" w:hAnsiTheme="majorHAnsi" w:cstheme="majorHAnsi"/>
          <w:sz w:val="22"/>
          <w:szCs w:val="22"/>
        </w:rPr>
        <w:t xml:space="preserve">. This brief summary can be used to provide some simple information. </w:t>
      </w:r>
      <w:r w:rsidR="00FF6466">
        <w:rPr>
          <w:rFonts w:asciiTheme="majorHAnsi" w:hAnsiTheme="majorHAnsi" w:cstheme="majorHAnsi"/>
          <w:sz w:val="22"/>
          <w:szCs w:val="22"/>
        </w:rPr>
        <w:t>I</w:t>
      </w:r>
      <w:r w:rsidRPr="00FF6466" w:rsidR="00FF6466">
        <w:rPr>
          <w:rFonts w:asciiTheme="majorHAnsi" w:hAnsiTheme="majorHAnsi" w:cstheme="majorHAnsi"/>
          <w:sz w:val="22"/>
          <w:szCs w:val="22"/>
        </w:rPr>
        <w:t>nformation sheets with the full details</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t want to take part</w:t>
      </w:r>
      <w:r w:rsidR="00FF6466">
        <w:rPr>
          <w:rFonts w:asciiTheme="majorHAnsi" w:hAnsiTheme="majorHAnsi" w:cstheme="majorHAnsi"/>
          <w:sz w:val="22"/>
          <w:szCs w:val="22"/>
        </w:rPr>
        <w:t>,</w:t>
      </w:r>
      <w:r w:rsidRPr="00FF6463">
        <w:rPr>
          <w:rFonts w:asciiTheme="majorHAnsi" w:hAnsiTheme="majorHAnsi" w:cstheme="majorHAnsi"/>
          <w:sz w:val="22"/>
          <w:szCs w:val="22"/>
        </w:rPr>
        <w:t xml:space="preserve"> that is their choice and should be respected</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 xml:space="preserve">and </w:t>
      </w:r>
      <w:r w:rsidR="00FF6466">
        <w:rPr>
          <w:rFonts w:asciiTheme="majorHAnsi" w:hAnsiTheme="majorHAnsi" w:cstheme="majorHAnsi"/>
          <w:sz w:val="22"/>
          <w:szCs w:val="22"/>
        </w:rPr>
        <w:t>it</w:t>
      </w:r>
      <w:r w:rsidRPr="00FF6463" w:rsidR="00FF6466">
        <w:rPr>
          <w:rFonts w:asciiTheme="majorHAnsi" w:hAnsiTheme="majorHAnsi" w:cstheme="majorHAnsi"/>
          <w:sz w:val="22"/>
          <w:szCs w:val="22"/>
        </w:rPr>
        <w:t xml:space="preserve"> </w:t>
      </w:r>
      <w:r w:rsidRPr="00FF6463">
        <w:rPr>
          <w:rFonts w:asciiTheme="majorHAnsi" w:hAnsiTheme="majorHAnsi" w:cstheme="majorHAnsi"/>
          <w:sz w:val="22"/>
          <w:szCs w:val="22"/>
        </w:rPr>
        <w:t>will not 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t get included in an emergency situation.</w:t>
      </w:r>
    </w:p>
    <w:p w:rsidR="00FF6463" w:rsidP="00E64E37" w:rsidRDefault="00FF6463" w14:paraId="3A5C1126" w14:textId="77777777">
      <w:pPr>
        <w:tabs>
          <w:tab w:val="left" w:pos="6115"/>
        </w:tabs>
        <w:jc w:val="both"/>
        <w:rPr>
          <w:rFonts w:ascii="Calibri" w:hAnsi="Calibri" w:cs="Calibri"/>
          <w:b/>
        </w:rPr>
      </w:pPr>
    </w:p>
    <w:p w:rsidR="003E065B" w:rsidRDefault="003E065B" w14:paraId="2C373AB2" w14:textId="77777777">
      <w:pPr>
        <w:rPr>
          <w:rFonts w:ascii="Calibri" w:hAnsi="Calibri" w:cs="Calibri"/>
        </w:rPr>
      </w:pPr>
      <w:r>
        <w:rPr>
          <w:rFonts w:ascii="Calibri" w:hAnsi="Calibri" w:cs="Calibri"/>
        </w:rPr>
        <w:br w:type="page"/>
      </w:r>
    </w:p>
    <w:p w:rsidRPr="00CE4A68" w:rsidR="00E64E37" w:rsidP="00711DC3" w:rsidRDefault="003E065B" w14:paraId="40B5DDFF" w14:textId="3921088A">
      <w:pPr>
        <w:tabs>
          <w:tab w:val="left" w:pos="6115"/>
        </w:tabs>
        <w:jc w:val="center"/>
        <w:rPr>
          <w:rFonts w:ascii="Calibri" w:hAnsi="Calibri" w:cs="Calibri"/>
        </w:rPr>
      </w:pPr>
      <w:r>
        <w:rPr>
          <w:noProof/>
        </w:rPr>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8740C" w:rsidR="002B4DE7" w:rsidP="00711DC3" w:rsidRDefault="002B4DE7" w14:paraId="31FAFD36" w14:textId="232D9F2B">
      <w:pPr>
        <w:tabs>
          <w:tab w:val="left" w:pos="3469"/>
        </w:tabs>
        <w:autoSpaceDE w:val="0"/>
        <w:autoSpaceDN w:val="0"/>
        <w:adjustRightInd w:val="0"/>
        <w:spacing w:line="360" w:lineRule="auto"/>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UNABLE TO GIVE CONSENT THEMSELVES</w:t>
      </w:r>
    </w:p>
    <w:p w:rsidR="00BF66C9" w:rsidP="00274913" w:rsidRDefault="00BF66C9" w14:paraId="14D44706" w14:textId="7D76C52B">
      <w:pPr>
        <w:tabs>
          <w:tab w:val="left" w:pos="3469"/>
        </w:tabs>
        <w:autoSpaceDE w:val="0"/>
        <w:autoSpaceDN w:val="0"/>
        <w:adjustRightInd w:val="0"/>
        <w:jc w:val="center"/>
        <w:rPr>
          <w:rFonts w:asciiTheme="majorHAnsi" w:hAnsiTheme="majorHAnsi" w:cstheme="majorHAnsi"/>
          <w:b/>
          <w:bCs/>
          <w:sz w:val="28"/>
          <w:szCs w:val="28"/>
        </w:rPr>
      </w:pPr>
      <w:r w:rsidRPr="00711DC3">
        <w:rPr>
          <w:rFonts w:asciiTheme="majorHAnsi" w:hAnsiTheme="majorHAnsi" w:cstheme="majorHAnsi"/>
          <w:b/>
          <w:bCs/>
          <w:sz w:val="28"/>
          <w:szCs w:val="28"/>
        </w:rPr>
        <w:t>Professional Legal Representative</w:t>
      </w:r>
    </w:p>
    <w:p w:rsidRPr="00711DC3" w:rsidR="002B4DE7" w:rsidP="00274913" w:rsidRDefault="002B4DE7" w14:paraId="3C4C4000" w14:textId="77777777">
      <w:pPr>
        <w:tabs>
          <w:tab w:val="left" w:pos="3469"/>
        </w:tabs>
        <w:autoSpaceDE w:val="0"/>
        <w:autoSpaceDN w:val="0"/>
        <w:adjustRightInd w:val="0"/>
        <w:jc w:val="center"/>
        <w:rPr>
          <w:rStyle w:val="normaltextrun"/>
          <w:rFonts w:asciiTheme="majorHAnsi" w:hAnsiTheme="majorHAnsi" w:cstheme="majorHAnsi"/>
          <w:b/>
          <w:bCs/>
          <w:color w:val="000000"/>
          <w:sz w:val="22"/>
          <w:szCs w:val="22"/>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218AE6C1" w14:paraId="3796AB37" w14:textId="77777777">
        <w:trPr>
          <w:cantSplit/>
          <w:jc w:val="center"/>
        </w:trPr>
        <w:tc>
          <w:tcPr>
            <w:tcW w:w="2750" w:type="dxa"/>
            <w:tcMar/>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Mar/>
          </w:tcPr>
          <w:p w:rsidRPr="00274913" w:rsidR="00EF1714" w:rsidP="00D61D87" w:rsidRDefault="00EF1714" w14:paraId="2F46E07D" w14:textId="05796B9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Mar/>
          </w:tcPr>
          <w:p w:rsidRPr="00274913" w:rsidR="00EF1714" w:rsidP="218AE6C1" w:rsidRDefault="00124933" w14:paraId="4D1EF480" w14:textId="102AD1FA">
            <w:pPr>
              <w:pStyle w:val="Header"/>
              <w:spacing w:before="120" w:after="120"/>
              <w:jc w:val="both"/>
              <w:rPr>
                <w:rFonts w:ascii="Calibri" w:hAnsi="Calibri"/>
                <w:i w:val="1"/>
                <w:iCs w:val="1"/>
                <w:sz w:val="22"/>
                <w:szCs w:val="22"/>
              </w:rPr>
            </w:pPr>
            <w:r w:rsidRPr="218AE6C1" w:rsidR="00124933">
              <w:rPr>
                <w:rFonts w:ascii="Calibri" w:hAnsi="Calibri"/>
                <w:i w:val="1"/>
                <w:iCs w:val="1"/>
                <w:highlight w:val="yellow"/>
              </w:rPr>
              <w:t>(add</w:t>
            </w:r>
            <w:r w:rsidRPr="218AE6C1" w:rsidR="00124933">
              <w:rPr>
                <w:rFonts w:ascii="Calibri" w:hAnsi="Calibri"/>
                <w:i w:val="1"/>
                <w:iCs w:val="1"/>
                <w:highlight w:val="yellow"/>
              </w:rPr>
              <w:t xml:space="preserve"> number/name</w:t>
            </w:r>
            <w:r w:rsidRPr="218AE6C1" w:rsidR="00124933">
              <w:rPr>
                <w:rFonts w:ascii="Calibri" w:hAnsi="Calibri"/>
                <w:i w:val="1"/>
                <w:iCs w:val="1"/>
                <w:highlight w:val="yellow"/>
              </w:rPr>
              <w:t>)</w:t>
            </w:r>
          </w:p>
        </w:tc>
      </w:tr>
      <w:tr w:rsidRPr="00274913" w:rsidR="00C13E0B" w:rsidTr="218AE6C1" w14:paraId="4024D8CD" w14:textId="77777777">
        <w:trPr>
          <w:cantSplit/>
          <w:jc w:val="center"/>
        </w:trPr>
        <w:tc>
          <w:tcPr>
            <w:tcW w:w="2750" w:type="dxa"/>
            <w:shd w:val="clear" w:color="auto" w:fill="auto"/>
            <w:tcMar/>
          </w:tcPr>
          <w:p w:rsidRPr="00274913" w:rsidR="00C13E0B" w:rsidP="00D61D87" w:rsidRDefault="00C13E0B" w14:paraId="69062628" w14:textId="27676358">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Mar/>
          </w:tcPr>
          <w:p w:rsidRPr="00274913" w:rsidR="00C13E0B" w:rsidP="00D61D87" w:rsidRDefault="00C13E0B" w14:paraId="4A1FC712" w14:textId="77777777">
            <w:pPr>
              <w:pStyle w:val="Header"/>
              <w:spacing w:before="120" w:after="120"/>
              <w:jc w:val="both"/>
              <w:rPr>
                <w:rFonts w:ascii="Calibri" w:hAnsi="Calibri"/>
                <w:bCs/>
                <w:i/>
                <w:iCs/>
                <w:sz w:val="22"/>
                <w:szCs w:val="22"/>
              </w:rPr>
            </w:pPr>
          </w:p>
        </w:tc>
      </w:tr>
      <w:tr w:rsidRPr="00274913" w:rsidR="00EF1714" w:rsidTr="218AE6C1" w14:paraId="10FEDE43" w14:textId="77777777">
        <w:trPr>
          <w:cantSplit/>
          <w:trHeight w:val="604"/>
          <w:jc w:val="center"/>
        </w:trPr>
        <w:tc>
          <w:tcPr>
            <w:tcW w:w="2750" w:type="dxa"/>
            <w:tcMar/>
          </w:tcPr>
          <w:p w:rsidR="00EF1714" w:rsidP="00D61D87" w:rsidRDefault="00EF1714" w14:paraId="7D7192A5"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BF66C9" w:rsidP="00D61D87" w:rsidRDefault="00BF66C9" w14:paraId="2A333938" w14:textId="2261142F">
            <w:pPr>
              <w:pStyle w:val="Header"/>
              <w:rPr>
                <w:rFonts w:ascii="Calibri" w:hAnsi="Calibri"/>
                <w:b/>
                <w:bCs/>
                <w:sz w:val="22"/>
                <w:szCs w:val="22"/>
              </w:rPr>
            </w:pPr>
            <w:r>
              <w:rPr>
                <w:rFonts w:ascii="Calibri" w:hAnsi="Calibri"/>
                <w:b/>
                <w:bCs/>
                <w:sz w:val="22"/>
                <w:szCs w:val="22"/>
              </w:rPr>
              <w:t>(use CAPITALS)</w:t>
            </w:r>
          </w:p>
        </w:tc>
        <w:tc>
          <w:tcPr>
            <w:tcW w:w="7443" w:type="dxa"/>
            <w:gridSpan w:val="3"/>
            <w:tcMar/>
          </w:tcPr>
          <w:p w:rsidRPr="00274913" w:rsidR="00EF1714" w:rsidP="218AE6C1" w:rsidRDefault="00250397" w14:paraId="0A26E3D3" w14:textId="0F4F159C">
            <w:pPr>
              <w:pStyle w:val="Header"/>
              <w:spacing w:before="120" w:after="120"/>
              <w:jc w:val="both"/>
              <w:rPr>
                <w:rFonts w:ascii="Calibri" w:hAnsi="Calibri"/>
                <w:i w:val="1"/>
                <w:iCs w:val="1"/>
                <w:sz w:val="22"/>
                <w:szCs w:val="22"/>
              </w:rPr>
            </w:pPr>
            <w:r w:rsidRPr="218AE6C1" w:rsidR="00250397">
              <w:rPr>
                <w:rFonts w:ascii="Calibri" w:hAnsi="Calibri"/>
                <w:i w:val="1"/>
                <w:iCs w:val="1"/>
                <w:highlight w:val="yellow"/>
              </w:rPr>
              <w:t>(add)</w:t>
            </w:r>
          </w:p>
        </w:tc>
      </w:tr>
    </w:tbl>
    <w:p w:rsidR="00733DD9" w:rsidP="00733DD9" w:rsidRDefault="00733DD9" w14:paraId="7FBBB7BC" w14:textId="77777777">
      <w:pPr>
        <w:widowControl w:val="0"/>
        <w:autoSpaceDE w:val="0"/>
        <w:autoSpaceDN w:val="0"/>
        <w:spacing w:before="37"/>
        <w:outlineLvl w:val="0"/>
        <w:rPr>
          <w:rFonts w:ascii="Calibri" w:hAnsi="Calibri" w:eastAsia="Calibri" w:cs="Calibri"/>
          <w:b/>
          <w:i/>
          <w:iCs/>
          <w:sz w:val="22"/>
          <w:szCs w:val="22"/>
          <w:lang w:val="en" w:eastAsia="en-US"/>
        </w:rPr>
      </w:pPr>
    </w:p>
    <w:p w:rsidRPr="006956F6" w:rsidR="00733DD9" w:rsidP="00733DD9" w:rsidRDefault="00733DD9" w14:paraId="15A079C8" w14:textId="3FF899BB">
      <w:pPr>
        <w:widowControl w:val="0"/>
        <w:autoSpaceDE w:val="0"/>
        <w:autoSpaceDN w:val="0"/>
        <w:spacing w:before="37"/>
        <w:outlineLvl w:val="0"/>
        <w:rPr>
          <w:rFonts w:ascii="Calibri" w:hAnsi="Calibri" w:eastAsia="Calibri" w:cs="Calibri"/>
          <w:b/>
          <w:bCs/>
          <w:sz w:val="20"/>
          <w:szCs w:val="20"/>
          <w:lang w:val="en-US" w:eastAsia="en-US"/>
        </w:rPr>
      </w:pPr>
      <w:r w:rsidRPr="10CAFD92">
        <w:rPr>
          <w:rFonts w:ascii="Calibri" w:hAnsi="Calibri" w:eastAsia="Calibri" w:cs="Calibri"/>
          <w:b/>
          <w:bCs/>
          <w:i/>
          <w:iCs/>
          <w:sz w:val="22"/>
          <w:szCs w:val="22"/>
          <w:lang w:val="en" w:eastAsia="en-US"/>
        </w:rPr>
        <w:t>Note to the Investigator</w:t>
      </w:r>
      <w:r w:rsidRPr="10CAFD92">
        <w:rPr>
          <w:rFonts w:ascii="Calibri" w:hAnsi="Calibri" w:eastAsia="Calibri" w:cs="Calibri"/>
          <w:i/>
          <w:iCs/>
          <w:sz w:val="22"/>
          <w:szCs w:val="22"/>
          <w:lang w:val="en" w:eastAsia="en-US"/>
        </w:rPr>
        <w:t xml:space="preserve">: This consent form should be used in the event the patient is incapacitated and is </w:t>
      </w:r>
      <w:r w:rsidRPr="10CAFD92">
        <w:rPr>
          <w:rFonts w:ascii="Calibri" w:hAnsi="Calibri" w:eastAsia="Calibri" w:cs="Calibri"/>
          <w:i/>
          <w:iCs/>
          <w:sz w:val="22"/>
          <w:szCs w:val="22"/>
          <w:u w:val="single"/>
          <w:lang w:val="en" w:eastAsia="en-US"/>
        </w:rPr>
        <w:t>UNABLE</w:t>
      </w:r>
      <w:r w:rsidRPr="10CAFD92">
        <w:rPr>
          <w:rFonts w:ascii="Calibri" w:hAnsi="Calibri" w:eastAsia="Calibri" w:cs="Calibri"/>
          <w:i/>
          <w:iCs/>
          <w:sz w:val="22"/>
          <w:szCs w:val="22"/>
          <w:lang w:val="en" w:eastAsia="en-US"/>
        </w:rPr>
        <w:t xml:space="preserve"> to give </w:t>
      </w:r>
      <w:r w:rsidRPr="10CAFD92" w:rsidR="63F63091">
        <w:rPr>
          <w:rFonts w:ascii="Calibri" w:hAnsi="Calibri" w:eastAsia="Calibri" w:cs="Calibri"/>
          <w:i/>
          <w:iCs/>
          <w:sz w:val="22"/>
          <w:szCs w:val="22"/>
          <w:lang w:val="en" w:eastAsia="en-US"/>
        </w:rPr>
        <w:t>verbal</w:t>
      </w:r>
      <w:r w:rsidRPr="10CAFD92">
        <w:rPr>
          <w:rFonts w:ascii="Calibri" w:hAnsi="Calibri" w:eastAsia="Calibri" w:cs="Calibri"/>
          <w:i/>
          <w:iCs/>
          <w:sz w:val="22"/>
          <w:szCs w:val="22"/>
          <w:lang w:val="en" w:eastAsia="en-US"/>
        </w:rPr>
        <w:t xml:space="preserve"> or written consent for this study</w:t>
      </w:r>
      <w:r w:rsidRPr="10CAFD92" w:rsidR="000B7045">
        <w:rPr>
          <w:rFonts w:ascii="Calibri" w:hAnsi="Calibri" w:eastAsia="Calibri" w:cs="Calibri"/>
          <w:i/>
          <w:iCs/>
          <w:sz w:val="22"/>
          <w:szCs w:val="22"/>
          <w:lang w:val="en" w:eastAsia="en-US"/>
        </w:rPr>
        <w:t xml:space="preserve"> </w:t>
      </w:r>
      <w:r w:rsidRPr="10CAFD92" w:rsidR="008B56AA">
        <w:rPr>
          <w:rFonts w:ascii="Calibri" w:hAnsi="Calibri" w:eastAsia="Calibri" w:cs="Calibri"/>
          <w:b/>
          <w:bCs/>
          <w:i/>
          <w:iCs/>
          <w:sz w:val="22"/>
          <w:szCs w:val="22"/>
          <w:lang w:val="en" w:eastAsia="en-US"/>
        </w:rPr>
        <w:t>AND</w:t>
      </w:r>
      <w:r w:rsidRPr="10CAFD92" w:rsidR="008B56AA">
        <w:rPr>
          <w:rFonts w:ascii="Calibri" w:hAnsi="Calibri" w:eastAsia="Calibri" w:cs="Calibri"/>
          <w:i/>
          <w:iCs/>
          <w:sz w:val="22"/>
          <w:szCs w:val="22"/>
          <w:lang w:val="en" w:eastAsia="en-US"/>
        </w:rPr>
        <w:t xml:space="preserve"> if </w:t>
      </w:r>
      <w:r w:rsidRPr="10CAFD92" w:rsidR="000B7045">
        <w:rPr>
          <w:rFonts w:ascii="Calibri" w:hAnsi="Calibri" w:eastAsia="Calibri" w:cs="Calibri"/>
          <w:i/>
          <w:iCs/>
          <w:sz w:val="22"/>
          <w:szCs w:val="22"/>
          <w:lang w:val="en" w:eastAsia="en-US"/>
        </w:rPr>
        <w:t>you are also unable to speak to the patient’s relative/friend/other.</w:t>
      </w:r>
    </w:p>
    <w:p w:rsidR="00733DD9" w:rsidP="00733DD9" w:rsidRDefault="00733DD9" w14:paraId="486CA720" w14:textId="77777777">
      <w:pPr>
        <w:autoSpaceDE w:val="0"/>
        <w:autoSpaceDN w:val="0"/>
        <w:adjustRightInd w:val="0"/>
        <w:rPr>
          <w:rFonts w:asciiTheme="majorHAnsi" w:hAnsiTheme="majorHAnsi" w:cstheme="majorHAnsi"/>
          <w:b/>
          <w:bCs/>
          <w:sz w:val="22"/>
          <w:szCs w:val="22"/>
        </w:rPr>
      </w:pPr>
    </w:p>
    <w:p w:rsidR="00733DD9" w:rsidP="00733DD9" w:rsidRDefault="00733DD9" w14:paraId="0C5A229C" w14:textId="42F256B4">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rsidRPr="00711DC3" w:rsidR="004E57DC" w:rsidP="00711DC3" w:rsidRDefault="004E57DC" w14:paraId="6B38557E" w14:textId="1E79F6CB">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4E57DC" w:rsidP="00733DD9" w:rsidRDefault="004E57DC" w14:paraId="7245184F" w14:textId="77777777">
      <w:pPr>
        <w:autoSpaceDE w:val="0"/>
        <w:autoSpaceDN w:val="0"/>
        <w:adjustRightInd w:val="0"/>
        <w:rPr>
          <w:rFonts w:asciiTheme="majorHAnsi" w:hAnsiTheme="majorHAnsi" w:cstheme="majorHAnsi"/>
          <w:b/>
          <w:bCs/>
          <w:sz w:val="22"/>
          <w:szCs w:val="22"/>
        </w:rPr>
      </w:pPr>
    </w:p>
    <w:p w:rsidRPr="00F400A7" w:rsidR="00733DD9" w:rsidP="00733DD9" w:rsidRDefault="00733DD9" w14:paraId="78EE7736" w14:textId="2AF01864">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rsidRPr="00771927" w:rsidR="00733DD9" w:rsidP="00733DD9" w:rsidRDefault="00733DD9" w14:paraId="6F6049D3"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rsidTr="006956F6" w14:paraId="18B82FF6" w14:textId="77777777">
        <w:trPr>
          <w:jc w:val="center"/>
        </w:trPr>
        <w:tc>
          <w:tcPr>
            <w:tcW w:w="1470" w:type="dxa"/>
          </w:tcPr>
          <w:p w:rsidRPr="00541E6C" w:rsidR="00733DD9" w:rsidP="006956F6" w:rsidRDefault="00733DD9" w14:paraId="5BFD238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949DAD3" w14:textId="1E726764">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rsidRPr="001A6F8D" w:rsidR="00733DD9" w:rsidP="006956F6" w:rsidRDefault="00733DD9" w14:paraId="415C9B22" w14:textId="77777777">
            <w:pPr>
              <w:pStyle w:val="ColorfulList-Accent11"/>
              <w:autoSpaceDE w:val="0"/>
              <w:autoSpaceDN w:val="0"/>
              <w:adjustRightInd w:val="0"/>
              <w:spacing w:after="0" w:line="240" w:lineRule="auto"/>
              <w:ind w:left="0"/>
              <w:contextualSpacing w:val="0"/>
              <w:rPr>
                <w:rFonts w:cs="Calibri"/>
                <w:bCs/>
              </w:rPr>
            </w:pPr>
          </w:p>
        </w:tc>
      </w:tr>
      <w:tr w:rsidR="00733DD9" w:rsidTr="006956F6" w14:paraId="23E5E2B6" w14:textId="77777777">
        <w:trPr>
          <w:jc w:val="center"/>
        </w:trPr>
        <w:tc>
          <w:tcPr>
            <w:tcW w:w="1470" w:type="dxa"/>
          </w:tcPr>
          <w:p w:rsidRPr="001A6F8D" w:rsidR="00733DD9" w:rsidP="006956F6" w:rsidRDefault="00733DD9" w14:paraId="6D14A437"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D3610D" w:rsidP="006956F6" w:rsidRDefault="00733DD9" w14:paraId="07CEFAFE"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p>
          <w:p w:rsidR="00733DD9" w:rsidP="006956F6" w:rsidRDefault="00733DD9" w14:paraId="4BECC67E" w14:textId="507085EF">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rsidR="00C018CA" w:rsidP="006956F6" w:rsidRDefault="00C00A75" w14:paraId="4E414E21" w14:textId="6C628DB9">
            <w:pPr>
              <w:pStyle w:val="ColorfulList-Accent11"/>
              <w:autoSpaceDE w:val="0"/>
              <w:autoSpaceDN w:val="0"/>
              <w:adjustRightInd w:val="0"/>
              <w:spacing w:after="0" w:line="240" w:lineRule="auto"/>
              <w:ind w:left="0"/>
              <w:rPr>
                <w:rFonts w:cs="Calibri"/>
                <w:i/>
                <w:iCs/>
              </w:rPr>
            </w:pPr>
            <w:r w:rsidRPr="00000EFD">
              <w:rPr>
                <w:rFonts w:cs="Calibri"/>
                <w:i/>
                <w:iCs/>
                <w:highlight w:val="yellow"/>
              </w:rPr>
              <w:t>(</w:t>
            </w:r>
            <w:r>
              <w:rPr>
                <w:rFonts w:cs="Calibri"/>
                <w:i/>
                <w:iCs/>
                <w:highlight w:val="yellow"/>
              </w:rPr>
              <w:t>d</w:t>
            </w:r>
            <w:r w:rsidRPr="00000EFD">
              <w:rPr>
                <w:rFonts w:cs="Calibri"/>
                <w:i/>
                <w:iCs/>
                <w:highlight w:val="yellow"/>
              </w:rPr>
              <w:t>elete domains site is not participating in)</w:t>
            </w:r>
          </w:p>
          <w:p w:rsidR="00733DD9" w:rsidP="006956F6" w:rsidRDefault="00733DD9" w14:paraId="531D9FB4" w14:textId="1FCB1DC2">
            <w:pPr>
              <w:pStyle w:val="ColorfulList-Accent11"/>
              <w:autoSpaceDE w:val="0"/>
              <w:autoSpaceDN w:val="0"/>
              <w:adjustRightInd w:val="0"/>
              <w:spacing w:after="0" w:line="240" w:lineRule="auto"/>
              <w:ind w:left="0"/>
              <w:rPr>
                <w:rFonts w:cs="Calibri"/>
                <w:i/>
                <w:iCs/>
              </w:rPr>
            </w:pPr>
            <w:r w:rsidRPr="00711DC3">
              <w:rPr>
                <w:rFonts w:cs="Calibri"/>
                <w:i/>
                <w:iCs/>
              </w:rPr>
              <w:t>(strikethrough domain(s) if the representative does not agree)</w:t>
            </w:r>
          </w:p>
          <w:p w:rsidRPr="001A6F8D" w:rsidR="00733DD9" w:rsidP="006956F6" w:rsidRDefault="00733DD9" w14:paraId="328498C7" w14:textId="77777777">
            <w:pPr>
              <w:pStyle w:val="ColorfulList-Accent11"/>
              <w:autoSpaceDE w:val="0"/>
              <w:autoSpaceDN w:val="0"/>
              <w:adjustRightInd w:val="0"/>
              <w:spacing w:after="0" w:line="240" w:lineRule="auto"/>
              <w:ind w:left="0"/>
              <w:contextualSpacing w:val="0"/>
              <w:rPr>
                <w:rFonts w:cs="Calibri"/>
                <w:bCs/>
              </w:rPr>
            </w:pPr>
          </w:p>
        </w:tc>
      </w:tr>
      <w:tr w:rsidR="00733DD9" w:rsidTr="006956F6" w14:paraId="05414C6A" w14:textId="77777777">
        <w:trPr>
          <w:jc w:val="center"/>
        </w:trPr>
        <w:tc>
          <w:tcPr>
            <w:tcW w:w="1470" w:type="dxa"/>
          </w:tcPr>
          <w:p w:rsidRPr="00CF2B20" w:rsidR="00733DD9" w:rsidP="006956F6" w:rsidRDefault="00733DD9" w14:paraId="4537207B"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6EE5E9A5" w14:textId="335457B8">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7545FB">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wishes</w:t>
            </w:r>
            <w:r w:rsidR="007545FB">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733DD9" w:rsidTr="006956F6" w14:paraId="60081685" w14:textId="77777777">
        <w:trPr>
          <w:jc w:val="center"/>
        </w:trPr>
        <w:tc>
          <w:tcPr>
            <w:tcW w:w="1470" w:type="dxa"/>
          </w:tcPr>
          <w:p w:rsidRPr="00CF2B20" w:rsidR="00733DD9" w:rsidP="006956F6" w:rsidRDefault="00733DD9" w14:paraId="351D4085"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3E410921" w14:textId="02B14C68">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rsidTr="006956F6" w14:paraId="21EF47D2" w14:textId="77777777">
        <w:trPr>
          <w:jc w:val="center"/>
        </w:trPr>
        <w:tc>
          <w:tcPr>
            <w:tcW w:w="1470" w:type="dxa"/>
          </w:tcPr>
          <w:p w:rsidRPr="00541E6C" w:rsidR="00733DD9" w:rsidP="006956F6" w:rsidRDefault="00733DD9" w14:paraId="3154DCD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FA9B705" w14:textId="7A2AA6A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rsidRPr="00373ABE" w:rsidR="00733DD9" w:rsidP="006956F6" w:rsidRDefault="00733DD9" w14:paraId="4CDEFF27" w14:textId="77777777">
            <w:pPr>
              <w:pStyle w:val="ColorfulList-Accent11"/>
              <w:autoSpaceDE w:val="0"/>
              <w:autoSpaceDN w:val="0"/>
              <w:adjustRightInd w:val="0"/>
              <w:spacing w:after="0" w:line="240" w:lineRule="auto"/>
              <w:ind w:left="0"/>
              <w:rPr>
                <w:color w:val="000000"/>
                <w:shd w:val="clear" w:color="auto" w:fill="FFFFFF"/>
                <w:lang w:val="en-US"/>
              </w:rPr>
            </w:pPr>
          </w:p>
        </w:tc>
      </w:tr>
      <w:tr w:rsidR="00733DD9" w:rsidTr="006956F6" w14:paraId="629B5242" w14:textId="77777777">
        <w:trPr>
          <w:jc w:val="center"/>
        </w:trPr>
        <w:tc>
          <w:tcPr>
            <w:tcW w:w="1470" w:type="dxa"/>
          </w:tcPr>
          <w:p w:rsidRPr="00541E6C" w:rsidR="00733DD9" w:rsidP="006956F6" w:rsidRDefault="00733DD9" w14:paraId="73A31628"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5295F8B0" w14:textId="7138CBCC">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will </w:t>
            </w:r>
            <w:r w:rsidRPr="00DA695B">
              <w:rPr>
                <w:rFonts w:cs="Calibri"/>
                <w:bCs/>
              </w:rPr>
              <w:t>allow the researchers to decide how to use the results of this study</w:t>
            </w:r>
            <w:r>
              <w:rPr>
                <w:rFonts w:cs="Calibri"/>
                <w:bCs/>
              </w:rPr>
              <w:t>.</w:t>
            </w:r>
          </w:p>
          <w:p w:rsidRPr="001A6F8D" w:rsidR="00733DD9" w:rsidP="006956F6" w:rsidRDefault="00733DD9" w14:paraId="5E725107" w14:textId="77777777">
            <w:pPr>
              <w:pStyle w:val="ColorfulList-Accent11"/>
              <w:autoSpaceDE w:val="0"/>
              <w:autoSpaceDN w:val="0"/>
              <w:adjustRightInd w:val="0"/>
              <w:spacing w:after="0" w:line="240" w:lineRule="auto"/>
              <w:ind w:left="0"/>
              <w:mirrorIndents/>
              <w:rPr>
                <w:rFonts w:cs="Calibri"/>
                <w:bCs/>
              </w:rPr>
            </w:pPr>
          </w:p>
        </w:tc>
      </w:tr>
      <w:tr w:rsidR="00733DD9" w:rsidTr="006956F6" w14:paraId="0988F0EA" w14:textId="77777777">
        <w:trPr>
          <w:jc w:val="center"/>
        </w:trPr>
        <w:tc>
          <w:tcPr>
            <w:tcW w:w="1470" w:type="dxa"/>
          </w:tcPr>
          <w:p w:rsidRPr="00541E6C" w:rsidR="00733DD9" w:rsidP="006956F6" w:rsidRDefault="00733DD9" w14:paraId="7BAF8A3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18562A76" w14:textId="58AF1073">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quality of life and wellbeing. </w:t>
            </w:r>
          </w:p>
          <w:p w:rsidRPr="001A6F8D" w:rsidR="00733DD9" w:rsidP="006956F6" w:rsidRDefault="00733DD9" w14:paraId="3CA7B9A0" w14:textId="77777777">
            <w:pPr>
              <w:pStyle w:val="ColorfulList-Accent11"/>
              <w:tabs>
                <w:tab w:val="left" w:pos="709"/>
              </w:tabs>
              <w:autoSpaceDE w:val="0"/>
              <w:autoSpaceDN w:val="0"/>
              <w:adjustRightInd w:val="0"/>
              <w:spacing w:after="0" w:line="240" w:lineRule="auto"/>
              <w:ind w:left="0"/>
              <w:rPr>
                <w:rFonts w:cs="Calibri"/>
                <w:bCs/>
              </w:rPr>
            </w:pPr>
          </w:p>
        </w:tc>
      </w:tr>
      <w:tr w:rsidR="00733DD9" w:rsidTr="006956F6" w14:paraId="7E81F3E6" w14:textId="77777777">
        <w:trPr>
          <w:jc w:val="center"/>
        </w:trPr>
        <w:tc>
          <w:tcPr>
            <w:tcW w:w="1470" w:type="dxa"/>
          </w:tcPr>
          <w:p w:rsidRPr="00541E6C" w:rsidR="00733DD9" w:rsidP="006956F6" w:rsidRDefault="00733DD9" w14:paraId="658F06E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733DD9" w:rsidP="006956F6" w:rsidRDefault="00733DD9" w14:paraId="3B092AE8" w14:textId="3DF08FCE">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color="auto" w:sz="0" w:space="0"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rsidR="00733DD9" w:rsidP="006956F6" w:rsidRDefault="00733DD9" w14:paraId="3FCD80EF" w14:textId="77777777">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rsidRPr="00FB6B86" w:rsidR="00B71D04" w:rsidP="006956F6" w:rsidRDefault="00B71D04" w14:paraId="69BFCF56" w14:textId="18103BC2">
            <w:pPr>
              <w:pStyle w:val="ColorfulList-Accent11"/>
              <w:autoSpaceDE w:val="0"/>
              <w:autoSpaceDN w:val="0"/>
              <w:adjustRightInd w:val="0"/>
              <w:spacing w:after="0" w:line="240" w:lineRule="auto"/>
              <w:ind w:left="0"/>
              <w:rPr>
                <w:rFonts w:cs="Calibri"/>
                <w:bCs/>
                <w:i/>
                <w:iCs/>
              </w:rPr>
            </w:pPr>
          </w:p>
        </w:tc>
      </w:tr>
      <w:tr w:rsidR="00733DD9" w:rsidTr="006956F6" w14:paraId="57CD2E39" w14:textId="77777777">
        <w:trPr>
          <w:jc w:val="center"/>
        </w:trPr>
        <w:tc>
          <w:tcPr>
            <w:tcW w:w="1470" w:type="dxa"/>
          </w:tcPr>
          <w:p w:rsidRPr="00541E6C" w:rsidR="00733DD9" w:rsidP="006956F6" w:rsidRDefault="00733DD9" w14:paraId="5A76C0B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33DD9" w:rsidP="006956F6" w:rsidRDefault="00733DD9" w14:paraId="18CBA6DD" w14:textId="505AC932">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color="auto" w:sz="0" w:space="0" w:frame="1"/>
                <w:lang w:val="en-US"/>
              </w:rPr>
              <w:t xml:space="preserve"> </w:t>
            </w:r>
            <w:r>
              <w:rPr>
                <w:rFonts w:cs="Calibri"/>
                <w:bCs/>
              </w:rPr>
              <w:t>regains capacity</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Pr>
                <w:rStyle w:val="normaltextrun"/>
                <w:rFonts w:cs="Calibri"/>
                <w:color w:val="000000"/>
                <w:bdr w:val="none" w:color="auto" w:sz="0" w:space="0" w:frame="1"/>
                <w:lang w:val="en-US"/>
              </w:rPr>
              <w:t xml:space="preserve"> </w:t>
            </w:r>
            <w:r>
              <w:rPr>
                <w:rFonts w:cs="Calibri"/>
                <w:bCs/>
              </w:rPr>
              <w:t>informed consent.</w:t>
            </w:r>
          </w:p>
        </w:tc>
      </w:tr>
      <w:tr w:rsidR="00733DD9" w:rsidTr="006956F6" w14:paraId="77BACFDA" w14:textId="77777777">
        <w:trPr>
          <w:jc w:val="center"/>
        </w:trPr>
        <w:tc>
          <w:tcPr>
            <w:tcW w:w="1470" w:type="dxa"/>
          </w:tcPr>
          <w:p w:rsidRPr="00541E6C" w:rsidR="00733DD9" w:rsidP="006956F6" w:rsidRDefault="00733DD9" w14:paraId="757314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6956F6" w:rsidR="00733DD9" w:rsidP="006956F6" w:rsidRDefault="00733DD9" w14:paraId="5AE848E0" w14:textId="6D4EFEAD">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rsidR="00733DD9" w:rsidP="006956F6" w:rsidRDefault="00733DD9" w14:paraId="1C40A9B2" w14:textId="77777777">
            <w:pPr>
              <w:pStyle w:val="ColorfulList-Accent11"/>
              <w:autoSpaceDE w:val="0"/>
              <w:autoSpaceDN w:val="0"/>
              <w:adjustRightInd w:val="0"/>
              <w:spacing w:after="0" w:line="240" w:lineRule="auto"/>
              <w:ind w:left="0"/>
              <w:rPr>
                <w:rFonts w:cs="Calibri"/>
                <w:bCs/>
              </w:rPr>
            </w:pPr>
          </w:p>
        </w:tc>
      </w:tr>
    </w:tbl>
    <w:p w:rsidR="00733DD9" w:rsidP="00733DD9" w:rsidRDefault="00733DD9" w14:paraId="54C4D541" w14:textId="77777777">
      <w:pPr>
        <w:pStyle w:val="paragraph"/>
        <w:spacing w:before="0" w:beforeAutospacing="0" w:after="0" w:afterAutospacing="0"/>
        <w:textAlignment w:val="baseline"/>
        <w:rPr>
          <w:rStyle w:val="normaltextrun"/>
          <w:rFonts w:ascii="Calibri" w:hAnsi="Calibri" w:cs="Calibri"/>
          <w:sz w:val="22"/>
          <w:szCs w:val="22"/>
        </w:rPr>
      </w:pPr>
    </w:p>
    <w:p w:rsidR="007B1CC3" w:rsidP="00733DD9" w:rsidRDefault="009D5812" w14:paraId="66224BEC" w14:textId="77777777">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Professional</w:t>
      </w:r>
      <w:r w:rsidRPr="005533EF" w:rsidR="00733DD9">
        <w:rPr>
          <w:rFonts w:ascii="Calibri" w:hAnsi="Calibri" w:eastAsia="Calibri" w:cs="Calibri"/>
          <w:sz w:val="22"/>
          <w:szCs w:val="22"/>
          <w:lang w:val="en" w:eastAsia="en-US"/>
        </w:rPr>
        <w:t xml:space="preserve"> Legal</w:t>
      </w:r>
      <w:r w:rsidR="00733DD9">
        <w:rPr>
          <w:rFonts w:ascii="Calibri" w:hAnsi="Calibri" w:eastAsia="Calibri" w:cs="Calibri"/>
          <w:sz w:val="22"/>
          <w:szCs w:val="22"/>
          <w:lang w:val="en" w:eastAsia="en-US"/>
        </w:rPr>
        <w:t xml:space="preserve"> </w:t>
      </w:r>
      <w:r w:rsidRPr="005533EF" w:rsidR="00733DD9">
        <w:rPr>
          <w:rFonts w:ascii="Calibri" w:hAnsi="Calibri" w:eastAsia="Calibri" w:cs="Calibri"/>
          <w:sz w:val="22"/>
          <w:szCs w:val="22"/>
          <w:lang w:val="en" w:eastAsia="en-US"/>
        </w:rPr>
        <w:t>Representative</w:t>
      </w:r>
      <w:r w:rsidR="00733DD9">
        <w:rPr>
          <w:rFonts w:ascii="Calibri" w:hAnsi="Calibri" w:eastAsia="Calibri" w:cs="Calibri"/>
          <w:sz w:val="22"/>
          <w:szCs w:val="22"/>
          <w:lang w:val="en" w:eastAsia="en-US"/>
        </w:rPr>
        <w:t>’s name</w:t>
      </w:r>
    </w:p>
    <w:p w:rsidRPr="006956F6" w:rsidR="00733DD9" w:rsidP="00733DD9" w:rsidRDefault="007B1CC3" w14:paraId="74EE9727" w14:textId="5D30C81F">
      <w:pPr>
        <w:widowControl w:val="0"/>
        <w:autoSpaceDE w:val="0"/>
        <w:autoSpaceDN w:val="0"/>
        <w:rPr>
          <w:rFonts w:ascii="Calibri" w:hAnsi="Calibri" w:eastAsia="Calibri" w:cs="Calibri"/>
          <w:sz w:val="22"/>
          <w:szCs w:val="22"/>
          <w:lang w:val="en" w:eastAsia="en-US"/>
        </w:rPr>
      </w:pPr>
      <w:r>
        <w:rPr>
          <w:rFonts w:ascii="Calibri" w:hAnsi="Calibri" w:eastAsia="Calibri" w:cs="Calibri"/>
          <w:sz w:val="22"/>
          <w:szCs w:val="22"/>
          <w:lang w:val="en" w:eastAsia="en-US"/>
        </w:rPr>
        <w:t>(</w:t>
      </w:r>
      <w:r w:rsidRPr="00711DC3">
        <w:rPr>
          <w:rFonts w:ascii="Calibri" w:hAnsi="Calibri" w:eastAsia="Calibri" w:cs="Calibri"/>
          <w:b/>
          <w:bCs/>
          <w:sz w:val="22"/>
          <w:szCs w:val="22"/>
          <w:lang w:val="en" w:eastAsia="en-US"/>
        </w:rPr>
        <w:t>not</w:t>
      </w:r>
      <w:r>
        <w:rPr>
          <w:rFonts w:ascii="Calibri" w:hAnsi="Calibri" w:eastAsia="Calibri" w:cs="Calibri"/>
          <w:sz w:val="22"/>
          <w:szCs w:val="22"/>
          <w:lang w:val="en" w:eastAsia="en-US"/>
        </w:rPr>
        <w:t xml:space="preserve"> listed on the study delegation log)     </w:t>
      </w:r>
      <w:r w:rsidRPr="005533EF" w:rsidR="00733DD9">
        <w:rPr>
          <w:rFonts w:ascii="Calibri" w:hAnsi="Calibri" w:eastAsia="Calibri" w:cs="Calibri"/>
          <w:sz w:val="22"/>
          <w:szCs w:val="22"/>
          <w:lang w:val="en" w:eastAsia="en-US"/>
        </w:rPr>
        <w:t>: _________________________</w:t>
      </w:r>
      <w:r w:rsidRPr="005533EF" w:rsidR="00733DD9">
        <w:rPr>
          <w:rFonts w:ascii="Calibri" w:hAnsi="Calibri" w:eastAsia="Calibri" w:cs="Calibri"/>
          <w:sz w:val="20"/>
          <w:szCs w:val="20"/>
          <w:lang w:val="en-US" w:eastAsia="en-US"/>
        </w:rPr>
        <w:t xml:space="preserve">  </w:t>
      </w:r>
      <w:r w:rsidR="00733DD9">
        <w:rPr>
          <w:rFonts w:ascii="Calibri" w:hAnsi="Calibri" w:eastAsia="Calibri" w:cs="Calibri"/>
          <w:sz w:val="20"/>
          <w:szCs w:val="20"/>
          <w:lang w:val="en-US" w:eastAsia="en-US"/>
        </w:rPr>
        <w:t xml:space="preserve">  </w:t>
      </w:r>
      <w:r w:rsidRPr="005533EF" w:rsidR="00733DD9">
        <w:rPr>
          <w:rFonts w:ascii="Calibri" w:hAnsi="Calibri" w:eastAsia="Calibri" w:cs="Calibri"/>
          <w:sz w:val="22"/>
          <w:szCs w:val="22"/>
          <w:lang w:eastAsia="en-US"/>
        </w:rPr>
        <w:t>Signature: __________________</w:t>
      </w:r>
    </w:p>
    <w:p w:rsidRPr="005533EF" w:rsidR="00733DD9" w:rsidP="00711DC3" w:rsidRDefault="00733DD9" w14:paraId="0029B639" w14:textId="0D7A45FD">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5B405058" w14:textId="25014009">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Pr>
          <w:rFonts w:ascii="Calibri" w:hAnsi="Calibri" w:eastAsia="Calibri" w:cs="Calibri"/>
          <w:spacing w:val="11"/>
          <w:sz w:val="22"/>
          <w:szCs w:val="22"/>
          <w:lang w:val="en-US" w:eastAsia="en-US"/>
        </w:rPr>
        <w:t xml:space="preserve">            </w:t>
      </w:r>
      <w:r w:rsidR="009D5812">
        <w:rPr>
          <w:rFonts w:ascii="Calibri" w:hAnsi="Calibri" w:eastAsia="Calibri" w:cs="Calibri"/>
          <w:spacing w:val="11"/>
          <w:sz w:val="22"/>
          <w:szCs w:val="22"/>
          <w:lang w:val="en-US" w:eastAsia="en-US"/>
        </w:rPr>
        <w:t xml:space="preserve">    </w:t>
      </w:r>
      <w:r>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      </w:t>
      </w:r>
      <w:r w:rsidRPr="005533EF">
        <w:rPr>
          <w:rFonts w:ascii="Calibri" w:hAnsi="Calibri" w:eastAsia="Calibri" w:cs="Calibri"/>
          <w:spacing w:val="11"/>
          <w:sz w:val="22"/>
          <w:szCs w:val="22"/>
          <w:lang w:val="en-US" w:eastAsia="en-US"/>
        </w:rPr>
        <w:t xml:space="preserve"> (24hr)</w:t>
      </w:r>
    </w:p>
    <w:p w:rsidRPr="00711DC3" w:rsidR="00733DD9" w:rsidP="00711DC3" w:rsidRDefault="009D5812" w14:paraId="4E5B3474" w14:textId="0B234554">
      <w:pPr>
        <w:widowControl w:val="0"/>
        <w:pBdr>
          <w:bottom w:val="single" w:color="auto" w:sz="12" w:space="1"/>
        </w:pBdr>
        <w:autoSpaceDE w:val="0"/>
        <w:autoSpaceDN w:val="0"/>
        <w:spacing w:before="120"/>
        <w:rPr>
          <w:rFonts w:ascii="Calibri" w:hAnsi="Calibri" w:eastAsia="Calibri" w:cs="Calibri"/>
          <w:sz w:val="22"/>
          <w:szCs w:val="22"/>
          <w:lang w:eastAsia="en-US"/>
        </w:rPr>
      </w:pPr>
      <w:r>
        <w:rPr>
          <w:rFonts w:ascii="Calibri" w:hAnsi="Calibri" w:eastAsia="Calibri" w:cs="Calibri"/>
          <w:sz w:val="22"/>
          <w:szCs w:val="22"/>
          <w:lang w:eastAsia="en-US"/>
        </w:rPr>
        <w:t xml:space="preserve">  </w:t>
      </w:r>
    </w:p>
    <w:p w:rsidRPr="005533EF" w:rsidR="00733DD9" w:rsidP="00711DC3" w:rsidRDefault="00733DD9" w14:paraId="1BF82A8C" w14:textId="77777777">
      <w:pPr>
        <w:widowControl w:val="0"/>
        <w:autoSpaceDE w:val="0"/>
        <w:autoSpaceDN w:val="0"/>
        <w:rPr>
          <w:rFonts w:ascii="Calibri" w:hAnsi="Calibri" w:eastAsia="Calibri" w:cs="Calibri"/>
          <w:b/>
          <w:sz w:val="22"/>
          <w:szCs w:val="22"/>
          <w:lang w:val="en" w:eastAsia="en-US"/>
        </w:rPr>
      </w:pPr>
    </w:p>
    <w:p w:rsidRPr="005533EF" w:rsidR="00733DD9" w:rsidP="00733DD9" w:rsidRDefault="00733DD9" w14:paraId="1A84FFA0"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733DD9" w:rsidP="00711DC3" w:rsidRDefault="00733DD9" w14:paraId="7B4F4A87" w14:textId="77777777">
      <w:pPr>
        <w:widowControl w:val="0"/>
        <w:autoSpaceDE w:val="0"/>
        <w:autoSpaceDN w:val="0"/>
        <w:rPr>
          <w:rFonts w:ascii="Calibri" w:hAnsi="Calibri" w:eastAsia="Calibri" w:cs="Calibri"/>
          <w:b/>
          <w:sz w:val="22"/>
          <w:szCs w:val="22"/>
          <w:lang w:val="en" w:eastAsia="en-US"/>
        </w:rPr>
      </w:pPr>
    </w:p>
    <w:p w:rsidR="00A94900" w:rsidP="00733DD9" w:rsidRDefault="00733DD9" w14:paraId="16B16B5B" w14:textId="74036472">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r w:rsidR="00A94900">
        <w:rPr>
          <w:rFonts w:ascii="Calibri" w:hAnsi="Calibri" w:eastAsia="Calibri" w:cs="Calibri"/>
          <w:sz w:val="22"/>
          <w:szCs w:val="22"/>
          <w:lang w:val="en-US" w:eastAsia="en-US"/>
        </w:rPr>
        <w:t xml:space="preserve"> </w:t>
      </w:r>
    </w:p>
    <w:p w:rsidRPr="005533EF" w:rsidR="00733DD9" w:rsidP="00733DD9" w:rsidRDefault="00733DD9" w14:paraId="763B06B7" w14:textId="6089849D">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sidR="006B3995">
        <w:rPr>
          <w:rFonts w:ascii="Calibri" w:hAnsi="Calibri" w:eastAsia="Calibri" w:cs="Calibri"/>
          <w:sz w:val="22"/>
          <w:szCs w:val="22"/>
          <w:lang w:val="en-US" w:eastAsia="en-US"/>
        </w:rPr>
        <w:t>professional</w:t>
      </w:r>
      <w:r w:rsidRPr="005C001D">
        <w:rPr>
          <w:rFonts w:ascii="Calibri" w:hAnsi="Calibri" w:eastAsia="Calibri" w:cs="Calibri"/>
          <w:sz w:val="22"/>
          <w:szCs w:val="22"/>
          <w:lang w:val="en-US" w:eastAsia="en-US"/>
        </w:rPr>
        <w:t xml:space="preserve"> legal representative</w:t>
      </w:r>
      <w:r w:rsidR="006B3995">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733DD9" w:rsidP="00733DD9" w:rsidRDefault="00733DD9" w14:paraId="517D9E0E" w14:textId="77777777">
      <w:pPr>
        <w:widowControl w:val="0"/>
        <w:autoSpaceDE w:val="0"/>
        <w:autoSpaceDN w:val="0"/>
        <w:spacing w:before="11"/>
        <w:rPr>
          <w:rFonts w:ascii="Calibri" w:hAnsi="Calibri" w:eastAsia="Calibri" w:cs="Calibri"/>
          <w:sz w:val="20"/>
          <w:szCs w:val="20"/>
          <w:lang w:val="en-US" w:eastAsia="en-US"/>
        </w:rPr>
      </w:pPr>
    </w:p>
    <w:p w:rsidR="007B1CC3" w:rsidP="00733DD9" w:rsidRDefault="00733DD9" w14:paraId="3357FB81"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Investigator name (or delegate)</w:t>
      </w:r>
    </w:p>
    <w:p w:rsidRPr="005533EF" w:rsidR="00733DD9" w:rsidP="00733DD9" w:rsidRDefault="007B1CC3" w14:paraId="5B25576D" w14:textId="6A3813CA">
      <w:pPr>
        <w:widowControl w:val="0"/>
        <w:autoSpaceDE w:val="0"/>
        <w:autoSpaceDN w:val="0"/>
        <w:rPr>
          <w:rFonts w:ascii="Calibri" w:hAnsi="Calibri" w:eastAsia="Calibri" w:cs="Calibri"/>
          <w:sz w:val="20"/>
          <w:szCs w:val="20"/>
          <w:lang w:val="en-US" w:eastAsia="en-US"/>
        </w:rPr>
      </w:pPr>
      <w:r>
        <w:rPr>
          <w:rFonts w:ascii="Calibri" w:hAnsi="Calibri" w:eastAsia="Calibri" w:cs="Calibri"/>
          <w:sz w:val="22"/>
          <w:szCs w:val="22"/>
          <w:lang w:val="en" w:eastAsia="en-US"/>
        </w:rPr>
        <w:t>(listed on the</w:t>
      </w:r>
      <w:r w:rsidR="00EE36BE">
        <w:rPr>
          <w:rFonts w:ascii="Calibri" w:hAnsi="Calibri" w:eastAsia="Calibri" w:cs="Calibri"/>
          <w:sz w:val="22"/>
          <w:szCs w:val="22"/>
          <w:lang w:val="en" w:eastAsia="en-US"/>
        </w:rPr>
        <w:t xml:space="preserve"> study</w:t>
      </w:r>
      <w:r>
        <w:rPr>
          <w:rFonts w:ascii="Calibri" w:hAnsi="Calibri" w:eastAsia="Calibri" w:cs="Calibri"/>
          <w:sz w:val="22"/>
          <w:szCs w:val="22"/>
          <w:lang w:val="en" w:eastAsia="en-US"/>
        </w:rPr>
        <w:t xml:space="preserve"> delegation log)</w:t>
      </w:r>
      <w:r w:rsidRPr="005533EF" w:rsidR="00733DD9">
        <w:rPr>
          <w:rFonts w:ascii="Calibri" w:hAnsi="Calibri" w:eastAsia="Calibri" w:cs="Calibri"/>
          <w:sz w:val="22"/>
          <w:szCs w:val="22"/>
          <w:lang w:val="en" w:eastAsia="en-US"/>
        </w:rPr>
        <w:t>: ____________________________Signature: _____________________</w:t>
      </w:r>
      <w:r w:rsidR="00EE36BE">
        <w:rPr>
          <w:rFonts w:ascii="Calibri" w:hAnsi="Calibri" w:eastAsia="Calibri" w:cs="Calibri"/>
          <w:sz w:val="22"/>
          <w:szCs w:val="22"/>
          <w:lang w:val="en" w:eastAsia="en-US"/>
        </w:rPr>
        <w:t xml:space="preserve"> </w:t>
      </w:r>
    </w:p>
    <w:p w:rsidRPr="005533EF" w:rsidR="00733DD9" w:rsidP="00711DC3" w:rsidRDefault="00733DD9" w14:paraId="4297D05B" w14:textId="77777777">
      <w:pPr>
        <w:widowControl w:val="0"/>
        <w:autoSpaceDE w:val="0"/>
        <w:autoSpaceDN w:val="0"/>
        <w:rPr>
          <w:rFonts w:ascii="Calibri" w:hAnsi="Calibri" w:eastAsia="Calibri" w:cs="Calibri"/>
          <w:sz w:val="22"/>
          <w:szCs w:val="22"/>
          <w:lang w:val="en" w:eastAsia="en-US"/>
        </w:rPr>
      </w:pPr>
    </w:p>
    <w:p w:rsidRPr="005533EF" w:rsidR="00733DD9" w:rsidP="00733DD9" w:rsidRDefault="00733DD9" w14:paraId="55211224"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 xml:space="preserve">Date (dd/mmm/yyyy):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6956F6" w:rsidR="00733DD9" w:rsidP="00733DD9" w:rsidRDefault="00733DD9" w14:paraId="70C1DC2C" w14:textId="77777777">
      <w:pPr>
        <w:pStyle w:val="paragraph"/>
        <w:spacing w:before="0" w:beforeAutospacing="0" w:after="0" w:afterAutospacing="0"/>
        <w:textAlignment w:val="baseline"/>
        <w:rPr>
          <w:rStyle w:val="normaltextrun"/>
          <w:rFonts w:ascii="Calibri" w:hAnsi="Calibri" w:cs="Calibri"/>
          <w:sz w:val="22"/>
          <w:szCs w:val="22"/>
          <w:lang w:val="en"/>
        </w:rPr>
      </w:pPr>
    </w:p>
    <w:p w:rsidRPr="00771927" w:rsidR="00373ABE" w:rsidDel="007B1CC3" w:rsidP="00711DC3" w:rsidRDefault="0032350A" w14:paraId="789A01B6" w14:textId="3258F6EC">
      <w:pPr>
        <w:autoSpaceDE w:val="0"/>
        <w:autoSpaceDN w:val="0"/>
        <w:adjustRightInd w:val="0"/>
        <w:rPr>
          <w:rFonts w:asciiTheme="majorHAnsi" w:hAnsiTheme="majorHAnsi" w:cstheme="majorBidi"/>
        </w:rPr>
      </w:pPr>
      <w:r>
        <w:rPr>
          <w:rFonts w:asciiTheme="majorHAnsi" w:hAnsiTheme="majorHAnsi" w:cstheme="majorHAnsi"/>
          <w:b/>
          <w:bCs/>
          <w:sz w:val="22"/>
          <w:szCs w:val="22"/>
        </w:rPr>
        <w:br/>
      </w:r>
      <w:r w:rsidR="00373ABE">
        <w:br/>
      </w:r>
    </w:p>
    <w:p w:rsidR="5D44E35B" w:rsidRDefault="5D44E35B" w14:paraId="007CAF97" w14:textId="399E29B5"/>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Pr="00711DC3" w:rsidR="00771927" w:rsidP="10CAFD92" w:rsidRDefault="00771927" w14:paraId="7BF78870" w14:textId="7CDDCC71">
      <w:pPr>
        <w:pStyle w:val="paragraph"/>
        <w:spacing w:before="0" w:beforeAutospacing="0" w:after="0" w:afterAutospacing="0"/>
        <w:jc w:val="center"/>
        <w:textAlignment w:val="baseline"/>
        <w:rPr>
          <w:rStyle w:val="eop"/>
          <w:rFonts w:ascii="Calibri" w:hAnsi="Calibri" w:cs="Calibri"/>
          <w:i/>
          <w:iCs/>
          <w:sz w:val="22"/>
          <w:szCs w:val="22"/>
        </w:rPr>
      </w:pPr>
      <w:r w:rsidRPr="00711DC3">
        <w:rPr>
          <w:rStyle w:val="normaltextrun"/>
          <w:rFonts w:ascii="Calibri" w:hAnsi="Calibri" w:cs="Calibri"/>
          <w:i/>
          <w:iCs/>
          <w:sz w:val="22"/>
          <w:szCs w:val="22"/>
        </w:rPr>
        <w:t xml:space="preserve">1 </w:t>
      </w:r>
      <w:r w:rsidRPr="00711DC3" w:rsidR="7AA86EB7">
        <w:rPr>
          <w:rStyle w:val="normaltextrun"/>
          <w:rFonts w:ascii="Calibri" w:hAnsi="Calibri" w:cs="Calibri"/>
          <w:i/>
          <w:iCs/>
          <w:sz w:val="22"/>
          <w:szCs w:val="22"/>
        </w:rPr>
        <w:t xml:space="preserve">original </w:t>
      </w:r>
      <w:r w:rsidRPr="00711DC3">
        <w:rPr>
          <w:rStyle w:val="normaltextrun"/>
          <w:rFonts w:ascii="Calibri" w:hAnsi="Calibri" w:cs="Calibri"/>
          <w:i/>
          <w:iCs/>
          <w:sz w:val="22"/>
          <w:szCs w:val="22"/>
        </w:rPr>
        <w:t xml:space="preserve">copy for </w:t>
      </w:r>
      <w:r w:rsidRPr="00711DC3" w:rsidR="6F3167B9">
        <w:rPr>
          <w:rStyle w:val="normaltextrun"/>
          <w:rFonts w:ascii="Calibri" w:hAnsi="Calibri" w:cs="Calibri"/>
          <w:i/>
          <w:iCs/>
          <w:sz w:val="22"/>
          <w:szCs w:val="22"/>
        </w:rPr>
        <w:t xml:space="preserve">ISF </w:t>
      </w:r>
      <w:r w:rsidRPr="00711DC3">
        <w:rPr>
          <w:rStyle w:val="normaltextrun"/>
          <w:rFonts w:ascii="Calibri" w:hAnsi="Calibri" w:cs="Calibri"/>
          <w:i/>
          <w:iCs/>
          <w:sz w:val="22"/>
          <w:szCs w:val="22"/>
        </w:rPr>
        <w:t xml:space="preserve">; 1 copy for </w:t>
      </w:r>
      <w:r w:rsidRPr="00711DC3" w:rsidR="09BA4263">
        <w:rPr>
          <w:rStyle w:val="normaltextrun"/>
          <w:rFonts w:ascii="Calibri" w:hAnsi="Calibri" w:cs="Calibri"/>
          <w:i/>
          <w:iCs/>
          <w:sz w:val="22"/>
          <w:szCs w:val="22"/>
        </w:rPr>
        <w:t xml:space="preserve">participant </w:t>
      </w:r>
      <w:r w:rsidRPr="00711DC3" w:rsidR="00BC1E79">
        <w:rPr>
          <w:rStyle w:val="normaltextrun"/>
          <w:rFonts w:ascii="Calibri" w:hAnsi="Calibri" w:cs="Calibri"/>
          <w:i/>
          <w:iCs/>
          <w:sz w:val="22"/>
          <w:szCs w:val="22"/>
        </w:rPr>
        <w:t>;</w:t>
      </w:r>
      <w:r w:rsidRPr="00711DC3">
        <w:rPr>
          <w:rStyle w:val="normaltextrun"/>
          <w:rFonts w:ascii="Calibri" w:hAnsi="Calibri" w:cs="Calibri"/>
          <w:i/>
          <w:iCs/>
          <w:sz w:val="22"/>
          <w:szCs w:val="22"/>
        </w:rPr>
        <w:t xml:space="preserve"> 1 copy </w:t>
      </w:r>
      <w:r w:rsidRPr="00711DC3" w:rsidR="1F6C136A">
        <w:rPr>
          <w:rStyle w:val="normaltextrun"/>
          <w:rFonts w:ascii="Calibri" w:hAnsi="Calibri" w:cs="Calibri"/>
          <w:i/>
          <w:iCs/>
          <w:sz w:val="22"/>
          <w:szCs w:val="22"/>
        </w:rPr>
        <w:t>for</w:t>
      </w:r>
      <w:r w:rsidRPr="00711DC3">
        <w:rPr>
          <w:rStyle w:val="normaltextrun"/>
          <w:rFonts w:ascii="Calibri" w:hAnsi="Calibri" w:cs="Calibri"/>
          <w:i/>
          <w:iCs/>
          <w:sz w:val="22"/>
          <w:szCs w:val="22"/>
        </w:rPr>
        <w:t xml:space="preserve"> hospital notes</w:t>
      </w:r>
      <w:r w:rsidRPr="00711DC3">
        <w:rPr>
          <w:rStyle w:val="eop"/>
          <w:rFonts w:ascii="Calibri" w:hAnsi="Calibri" w:cs="Calibri"/>
          <w:i/>
          <w:iCs/>
          <w:sz w:val="22"/>
          <w:szCs w:val="22"/>
        </w:rPr>
        <w:t> </w:t>
      </w:r>
    </w:p>
    <w:p w:rsidRPr="00711DC3"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274913" w:rsidR="00771927" w:rsidP="00711DC3" w:rsidRDefault="00771927" w14:paraId="440622BC" w14:textId="63F917C4">
      <w:pPr>
        <w:pStyle w:val="paragraph"/>
        <w:spacing w:before="0" w:beforeAutospacing="0" w:after="0" w:afterAutospacing="0"/>
        <w:jc w:val="center"/>
        <w:textAlignment w:val="baseline"/>
      </w:pPr>
      <w:r w:rsidRPr="00711DC3">
        <w:rPr>
          <w:rStyle w:val="normaltextrun"/>
          <w:rFonts w:ascii="Calibri" w:hAnsi="Calibri" w:cs="Calibri"/>
          <w:i/>
          <w:iCs/>
          <w:sz w:val="22"/>
          <w:szCs w:val="22"/>
        </w:rPr>
        <w:t xml:space="preserve">To ensure confidence in the process and minimise risk of loss, all consent forms </w:t>
      </w:r>
      <w:r w:rsidRPr="00711DC3">
        <w:rPr>
          <w:rStyle w:val="normaltextrun"/>
          <w:rFonts w:ascii="Calibri" w:hAnsi="Calibri" w:cs="Calibri"/>
          <w:i/>
          <w:iCs/>
          <w:sz w:val="22"/>
          <w:szCs w:val="22"/>
          <w:u w:val="single"/>
        </w:rPr>
        <w:t>must</w:t>
      </w:r>
      <w:r w:rsidRPr="00711DC3">
        <w:rPr>
          <w:rStyle w:val="normaltextrun"/>
          <w:rFonts w:ascii="Calibri" w:hAnsi="Calibri" w:cs="Calibri"/>
          <w:i/>
          <w:iCs/>
          <w:sz w:val="22"/>
          <w:szCs w:val="22"/>
        </w:rPr>
        <w:t xml:space="preserve"> be printed, presented, and stored in double sided format</w:t>
      </w:r>
      <w:r w:rsidRPr="00711DC3">
        <w:rPr>
          <w:rStyle w:val="eop"/>
          <w:rFonts w:ascii="Calibri" w:hAnsi="Calibri" w:cs="Calibri"/>
          <w:i/>
          <w:iCs/>
          <w:sz w:val="22"/>
          <w:szCs w:val="22"/>
        </w:rPr>
        <w:t> </w:t>
      </w:r>
    </w:p>
    <w:sectPr w:rsidRPr="00274913" w:rsidR="00771927" w:rsidSect="00BD39CC">
      <w:headerReference w:type="default" r:id="rId12"/>
      <w:footerReference w:type="default" r:id="rId13"/>
      <w:headerReference w:type="first" r:id="rId14"/>
      <w:footerReference w:type="first" r:id="rId15"/>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67481" w:rsidRDefault="00467481" w14:paraId="2CD21AC6" w14:textId="77777777">
      <w:r>
        <w:separator/>
      </w:r>
    </w:p>
  </w:endnote>
  <w:endnote w:type="continuationSeparator" w:id="0">
    <w:p w:rsidR="00467481" w:rsidRDefault="00467481" w14:paraId="7D55144E" w14:textId="77777777">
      <w:r>
        <w:continuationSeparator/>
      </w:r>
    </w:p>
  </w:endnote>
  <w:endnote w:type="continuationNotice" w:id="1">
    <w:p w:rsidR="00467481" w:rsidRDefault="00467481" w14:paraId="3F1AF74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218AE6C1" w:rsidRDefault="12AAEDC7" w14:paraId="498AC4A2" w14:textId="55DF319D">
    <w:pPr>
      <w:pStyle w:val="Footer"/>
      <w:rPr>
        <w:rFonts w:ascii="Calibri" w:hAnsi="Calibri" w:cs="Times New Roman" w:asciiTheme="majorAscii" w:hAnsiTheme="majorAscii" w:cstheme="majorBidi"/>
        <w:sz w:val="22"/>
        <w:szCs w:val="22"/>
      </w:rPr>
    </w:pPr>
    <w:r w:rsidRPr="218AE6C1" w:rsidR="218AE6C1">
      <w:rPr>
        <w:rFonts w:ascii="Calibri" w:hAnsi="Calibri" w:cs="Times New Roman" w:asciiTheme="majorAscii" w:hAnsiTheme="majorAscii" w:cstheme="majorBidi"/>
        <w:sz w:val="22"/>
        <w:szCs w:val="22"/>
      </w:rPr>
      <w:t>REMAP-CAP ProLR-ICF_</w:t>
    </w:r>
    <w:r w:rsidRPr="218AE6C1" w:rsidR="218AE6C1">
      <w:rPr>
        <w:rFonts w:ascii="Calibri" w:hAnsi="Calibri" w:cs="Times New Roman" w:asciiTheme="majorAscii" w:hAnsiTheme="majorAscii" w:cstheme="majorBidi"/>
        <w:sz w:val="22"/>
        <w:szCs w:val="22"/>
      </w:rPr>
      <w:t>NSA12</w:t>
    </w:r>
    <w:r>
      <w:tab/>
    </w:r>
    <w:r w:rsidRPr="218AE6C1" w:rsidR="218AE6C1">
      <w:rPr>
        <w:rFonts w:ascii="Calibri" w:hAnsi="Calibri" w:cs="Times New Roman" w:asciiTheme="majorAscii" w:hAnsiTheme="majorAscii" w:cstheme="majorBidi"/>
        <w:sz w:val="22"/>
        <w:szCs w:val="22"/>
      </w:rPr>
      <w:t xml:space="preserve">IRAS  237150 </w:t>
    </w:r>
    <w:r>
      <w:tab/>
    </w:r>
    <w:sdt>
      <w:sdtPr>
        <w:id w:val="332343736"/>
        <w:docPartObj>
          <w:docPartGallery w:val="Page Numbers (Bottom of Page)"/>
          <w:docPartUnique/>
        </w:docPartObj>
        <w:rPr>
          <w:rFonts w:ascii="Calibri" w:hAnsi="Calibri" w:cs="Times New Roman" w:asciiTheme="majorAscii" w:hAnsiTheme="majorAscii" w:cstheme="majorBidi"/>
          <w:sz w:val="22"/>
          <w:szCs w:val="22"/>
        </w:rPr>
      </w:sdtPr>
      <w:sdtContent>
        <w:sdt>
          <w:sdtPr>
            <w:id w:val="-1769616900"/>
            <w:docPartObj>
              <w:docPartGallery w:val="Page Numbers (Top of Page)"/>
              <w:docPartUnique/>
            </w:docPartObj>
            <w:rPr>
              <w:rFonts w:ascii="Calibri" w:hAnsi="Calibri" w:cs="Times New Roman" w:asciiTheme="majorAscii" w:hAnsiTheme="majorAscii" w:cstheme="majorBidi"/>
              <w:sz w:val="22"/>
              <w:szCs w:val="22"/>
            </w:rPr>
          </w:sdtPr>
          <w:sdtContent>
            <w:r w:rsidRPr="218AE6C1" w:rsidR="218AE6C1">
              <w:rPr>
                <w:rFonts w:ascii="Calibri" w:hAnsi="Calibri" w:cs="Times New Roman" w:asciiTheme="majorAscii" w:hAnsiTheme="majorAscii" w:cstheme="majorBidi"/>
                <w:sz w:val="22"/>
                <w:szCs w:val="22"/>
              </w:rPr>
              <w:t xml:space="preserve">Page </w:t>
            </w:r>
            <w:r w:rsidRPr="218AE6C1">
              <w:rPr>
                <w:rFonts w:ascii="Calibri" w:hAnsi="Calibri" w:cs="Times New Roman" w:asciiTheme="majorAscii" w:hAnsiTheme="majorAscii" w:cstheme="majorBidi"/>
                <w:b w:val="1"/>
                <w:bCs w:val="1"/>
                <w:sz w:val="22"/>
                <w:szCs w:val="22"/>
              </w:rPr>
              <w:fldChar w:fldCharType="begin"/>
            </w:r>
            <w:r w:rsidRPr="218AE6C1">
              <w:rPr>
                <w:rFonts w:ascii="Calibri" w:hAnsi="Calibri" w:cs="Times New Roman" w:asciiTheme="majorAscii" w:hAnsiTheme="majorAscii" w:cstheme="majorBidi"/>
                <w:b w:val="1"/>
                <w:bCs w:val="1"/>
                <w:sz w:val="22"/>
                <w:szCs w:val="22"/>
              </w:rPr>
              <w:instrText xml:space="preserve"> PAGE </w:instrText>
            </w:r>
            <w:r w:rsidRPr="218AE6C1">
              <w:rPr>
                <w:rFonts w:ascii="Calibri" w:hAnsi="Calibri" w:cs="Times New Roman" w:asciiTheme="majorAscii" w:hAnsiTheme="majorAscii" w:cstheme="majorBidi"/>
                <w:b w:val="1"/>
                <w:bCs w:val="1"/>
                <w:sz w:val="22"/>
                <w:szCs w:val="22"/>
              </w:rPr>
              <w:fldChar w:fldCharType="separate"/>
            </w:r>
            <w:r w:rsidRPr="218AE6C1" w:rsidR="218AE6C1">
              <w:rPr>
                <w:rFonts w:ascii="Calibri" w:hAnsi="Calibri" w:cs="Times New Roman" w:asciiTheme="majorAscii" w:hAnsiTheme="majorAscii" w:cstheme="majorBidi"/>
                <w:b w:val="1"/>
                <w:bCs w:val="1"/>
                <w:sz w:val="22"/>
                <w:szCs w:val="22"/>
              </w:rPr>
              <w:t>1</w:t>
            </w:r>
            <w:r w:rsidRPr="218AE6C1">
              <w:rPr>
                <w:rFonts w:ascii="Calibri" w:hAnsi="Calibri" w:cs="Times New Roman" w:asciiTheme="majorAscii" w:hAnsiTheme="majorAscii" w:cstheme="majorBidi"/>
                <w:b w:val="1"/>
                <w:bCs w:val="1"/>
                <w:sz w:val="22"/>
                <w:szCs w:val="22"/>
              </w:rPr>
              <w:fldChar w:fldCharType="end"/>
            </w:r>
            <w:r w:rsidRPr="218AE6C1" w:rsidR="218AE6C1">
              <w:rPr>
                <w:rFonts w:ascii="Calibri" w:hAnsi="Calibri" w:cs="Times New Roman" w:asciiTheme="majorAscii" w:hAnsiTheme="majorAscii" w:cstheme="majorBidi"/>
                <w:sz w:val="22"/>
                <w:szCs w:val="22"/>
              </w:rPr>
              <w:t xml:space="preserve"> of </w:t>
            </w:r>
            <w:r w:rsidRPr="218AE6C1">
              <w:rPr>
                <w:rFonts w:ascii="Calibri" w:hAnsi="Calibri" w:cs="Times New Roman" w:asciiTheme="majorAscii" w:hAnsiTheme="majorAscii" w:cstheme="majorBidi"/>
                <w:b w:val="1"/>
                <w:bCs w:val="1"/>
                <w:sz w:val="22"/>
                <w:szCs w:val="22"/>
              </w:rPr>
              <w:fldChar w:fldCharType="begin"/>
            </w:r>
            <w:r w:rsidRPr="218AE6C1">
              <w:rPr>
                <w:rFonts w:ascii="Calibri" w:hAnsi="Calibri" w:cs="Times New Roman" w:asciiTheme="majorAscii" w:hAnsiTheme="majorAscii" w:cstheme="majorBidi"/>
                <w:b w:val="1"/>
                <w:bCs w:val="1"/>
                <w:sz w:val="22"/>
                <w:szCs w:val="22"/>
              </w:rPr>
              <w:instrText xml:space="preserve"> NUMPAGES  </w:instrText>
            </w:r>
            <w:r w:rsidRPr="218AE6C1">
              <w:rPr>
                <w:rFonts w:ascii="Calibri" w:hAnsi="Calibri" w:cs="Times New Roman" w:asciiTheme="majorAscii" w:hAnsiTheme="majorAscii" w:cstheme="majorBidi"/>
                <w:b w:val="1"/>
                <w:bCs w:val="1"/>
                <w:sz w:val="22"/>
                <w:szCs w:val="22"/>
              </w:rPr>
              <w:fldChar w:fldCharType="separate"/>
            </w:r>
            <w:r w:rsidRPr="218AE6C1" w:rsidR="218AE6C1">
              <w:rPr>
                <w:rFonts w:ascii="Calibri" w:hAnsi="Calibri" w:cs="Times New Roman" w:asciiTheme="majorAscii" w:hAnsiTheme="majorAscii" w:cstheme="majorBidi"/>
                <w:b w:val="1"/>
                <w:bCs w:val="1"/>
                <w:sz w:val="22"/>
                <w:szCs w:val="22"/>
              </w:rPr>
              <w:t>5</w:t>
            </w:r>
            <w:r w:rsidRPr="218AE6C1">
              <w:rPr>
                <w:rFonts w:ascii="Calibri" w:hAnsi="Calibri" w:cs="Times New Roman" w:asciiTheme="majorAscii" w:hAnsiTheme="majorAscii" w:cstheme="majorBidi"/>
                <w:b w:val="1"/>
                <w:bCs w:val="1"/>
                <w:sz w:val="22"/>
                <w:szCs w:val="22"/>
              </w:rPr>
              <w:fldChar w:fldCharType="end"/>
            </w:r>
          </w:sdtContent>
          <w:sdtEndPr>
            <w:rPr>
              <w:rFonts w:ascii="Calibri" w:hAnsi="Calibri" w:cs="Times New Roman" w:asciiTheme="majorAscii" w:hAnsiTheme="majorAscii" w:cstheme="majorBidi"/>
              <w:sz w:val="22"/>
              <w:szCs w:val="22"/>
            </w:rPr>
          </w:sdtEndPr>
        </w:sdt>
      </w:sdtContent>
      <w:sdtEndPr>
        <w:rPr>
          <w:rFonts w:ascii="Calibri" w:hAnsi="Calibri" w:cs="Times New Roman" w:asciiTheme="majorAscii" w:hAnsiTheme="majorAscii" w:cstheme="majorBidi"/>
          <w:sz w:val="22"/>
          <w:szCs w:val="22"/>
        </w:rPr>
      </w:sdtEndPr>
    </w:sdt>
  </w:p>
  <w:p w:rsidRPr="008B22DF" w:rsidR="008B22DF" w:rsidP="218AE6C1" w:rsidRDefault="15BBACCA" w14:paraId="6BA64B8C" w14:textId="408AA32F">
    <w:pPr>
      <w:pStyle w:val="Footer"/>
      <w:rPr>
        <w:rFonts w:ascii="Calibri" w:hAnsi="Calibri" w:cs="Times New Roman" w:asciiTheme="majorAscii" w:hAnsiTheme="majorAscii" w:cstheme="majorBidi"/>
        <w:sz w:val="22"/>
        <w:szCs w:val="22"/>
      </w:rPr>
    </w:pPr>
    <w:r w:rsidRPr="218AE6C1" w:rsidR="218AE6C1">
      <w:rPr>
        <w:rFonts w:ascii="Calibri" w:hAnsi="Calibri" w:cs="Times New Roman" w:asciiTheme="majorAscii" w:hAnsiTheme="majorAscii" w:cstheme="majorBidi"/>
        <w:sz w:val="22"/>
        <w:szCs w:val="22"/>
      </w:rPr>
      <w:t>V</w:t>
    </w:r>
    <w:r w:rsidRPr="218AE6C1" w:rsidR="218AE6C1">
      <w:rPr>
        <w:rFonts w:ascii="Calibri" w:hAnsi="Calibri" w:cs="Times New Roman" w:asciiTheme="majorAscii" w:hAnsiTheme="majorAscii" w:cstheme="majorBidi"/>
        <w:sz w:val="22"/>
        <w:szCs w:val="22"/>
      </w:rPr>
      <w:t>2.0</w:t>
    </w:r>
    <w:r w:rsidRPr="218AE6C1" w:rsidR="218AE6C1">
      <w:rPr>
        <w:rFonts w:ascii="Calibri" w:hAnsi="Calibri" w:cs="Times New Roman" w:asciiTheme="majorAscii" w:hAnsiTheme="majorAscii" w:cstheme="majorBidi"/>
        <w:sz w:val="22"/>
        <w:szCs w:val="22"/>
      </w:rPr>
      <w:t xml:space="preserve"> </w:t>
    </w:r>
    <w:r w:rsidRPr="218AE6C1" w:rsidR="218AE6C1">
      <w:rPr>
        <w:rFonts w:ascii="Calibri" w:hAnsi="Calibri" w:cs="Times New Roman" w:asciiTheme="majorAscii" w:hAnsiTheme="majorAscii" w:cstheme="majorBidi"/>
        <w:sz w:val="22"/>
        <w:szCs w:val="22"/>
      </w:rPr>
      <w:t>7</w:t>
    </w:r>
    <w:r w:rsidRPr="218AE6C1" w:rsidR="218AE6C1">
      <w:rPr>
        <w:rFonts w:ascii="Calibri" w:hAnsi="Calibri" w:cs="Times New Roman" w:asciiTheme="majorAscii" w:hAnsiTheme="majorAscii" w:cstheme="majorBidi"/>
        <w:sz w:val="22"/>
        <w:szCs w:val="22"/>
        <w:vertAlign w:val="superscript"/>
      </w:rPr>
      <w:t>th</w:t>
    </w:r>
    <w:r w:rsidRPr="218AE6C1" w:rsidR="218AE6C1">
      <w:rPr>
        <w:rFonts w:ascii="Calibri" w:hAnsi="Calibri" w:cs="Times New Roman" w:asciiTheme="majorAscii" w:hAnsiTheme="majorAscii" w:cstheme="majorBidi"/>
        <w:sz w:val="22"/>
        <w:szCs w:val="22"/>
      </w:rPr>
      <w:t xml:space="preserve"> May 2025</w:t>
    </w:r>
    <w:r w:rsidRPr="218AE6C1" w:rsidR="218AE6C1">
      <w:rPr>
        <w:rFonts w:ascii="Calibri" w:hAnsi="Calibri" w:cs="Times New Roman" w:asciiTheme="majorAscii" w:hAnsiTheme="majorAscii" w:cstheme="majorBidi"/>
        <w:sz w:val="22"/>
        <w:szCs w:val="22"/>
      </w:rPr>
      <w:t xml:space="preserve"> </w:t>
    </w:r>
    <w:r w:rsidRPr="218AE6C1" w:rsidR="218AE6C1">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218AE6C1" w:rsidRDefault="12AAEDC7" w14:paraId="7D5B7992" w14:textId="5EDD9FD1">
    <w:pPr>
      <w:pStyle w:val="Footer"/>
      <w:rPr>
        <w:rFonts w:ascii="Calibri" w:hAnsi="Calibri" w:cs="Times New Roman" w:asciiTheme="majorAscii" w:hAnsiTheme="majorAscii" w:cstheme="majorBidi"/>
        <w:sz w:val="22"/>
        <w:szCs w:val="22"/>
      </w:rPr>
    </w:pPr>
    <w:r w:rsidRPr="218AE6C1" w:rsidR="218AE6C1">
      <w:rPr>
        <w:rFonts w:ascii="Calibri" w:hAnsi="Calibri" w:cs="Times New Roman" w:asciiTheme="majorAscii" w:hAnsiTheme="majorAscii" w:cstheme="majorBidi"/>
        <w:sz w:val="22"/>
        <w:szCs w:val="22"/>
      </w:rPr>
      <w:t>REMAP-CAP ProLR-ICF_</w:t>
    </w:r>
    <w:r w:rsidRPr="218AE6C1" w:rsidR="218AE6C1">
      <w:rPr>
        <w:rFonts w:ascii="Calibri" w:hAnsi="Calibri" w:cs="Times New Roman" w:asciiTheme="majorAscii" w:hAnsiTheme="majorAscii" w:cstheme="majorBidi"/>
        <w:sz w:val="22"/>
        <w:szCs w:val="22"/>
      </w:rPr>
      <w:t>NSA12</w:t>
    </w:r>
    <w:r w:rsidRPr="218AE6C1" w:rsidR="218AE6C1">
      <w:rPr>
        <w:rFonts w:ascii="Calibri" w:hAnsi="Calibri" w:cs="Times New Roman" w:asciiTheme="majorAscii" w:hAnsiTheme="majorAscii" w:cstheme="majorBidi"/>
        <w:sz w:val="22"/>
        <w:szCs w:val="22"/>
      </w:rPr>
      <w:t xml:space="preserve"> </w:t>
    </w:r>
    <w:r>
      <w:tab/>
    </w:r>
    <w:r w:rsidRPr="218AE6C1" w:rsidR="218AE6C1">
      <w:rPr>
        <w:rFonts w:ascii="Calibri" w:hAnsi="Calibri" w:cs="Times New Roman" w:asciiTheme="majorAscii" w:hAnsiTheme="majorAscii" w:cstheme="majorBidi"/>
        <w:sz w:val="22"/>
        <w:szCs w:val="22"/>
      </w:rPr>
      <w:t xml:space="preserve">IRAS  237150 </w:t>
    </w:r>
    <w:r>
      <w:tab/>
    </w:r>
    <w:sdt>
      <w:sdtPr>
        <w:id w:val="1186329761"/>
        <w:docPartObj>
          <w:docPartGallery w:val="Page Numbers (Bottom of Page)"/>
          <w:docPartUnique/>
        </w:docPartObj>
        <w:rPr>
          <w:rFonts w:ascii="Calibri" w:hAnsi="Calibri" w:cs="Times New Roman" w:asciiTheme="majorAscii" w:hAnsiTheme="majorAscii" w:cstheme="majorBidi"/>
          <w:sz w:val="22"/>
          <w:szCs w:val="22"/>
        </w:rPr>
      </w:sdtPr>
      <w:sdtContent>
        <w:sdt>
          <w:sdtPr>
            <w:id w:val="1159580070"/>
            <w:docPartObj>
              <w:docPartGallery w:val="Page Numbers (Top of Page)"/>
              <w:docPartUnique/>
            </w:docPartObj>
            <w:rPr>
              <w:rFonts w:ascii="Calibri" w:hAnsi="Calibri" w:cs="Times New Roman" w:asciiTheme="majorAscii" w:hAnsiTheme="majorAscii" w:cstheme="majorBidi"/>
              <w:sz w:val="22"/>
              <w:szCs w:val="22"/>
            </w:rPr>
          </w:sdtPr>
          <w:sdtContent>
            <w:r w:rsidRPr="218AE6C1" w:rsidR="218AE6C1">
              <w:rPr>
                <w:rFonts w:ascii="Calibri" w:hAnsi="Calibri" w:cs="Times New Roman" w:asciiTheme="majorAscii" w:hAnsiTheme="majorAscii" w:cstheme="majorBidi"/>
                <w:sz w:val="22"/>
                <w:szCs w:val="22"/>
              </w:rPr>
              <w:t xml:space="preserve">Page </w:t>
            </w:r>
            <w:r w:rsidRPr="218AE6C1">
              <w:rPr>
                <w:rFonts w:ascii="Calibri" w:hAnsi="Calibri" w:cs="Times New Roman" w:asciiTheme="majorAscii" w:hAnsiTheme="majorAscii" w:cstheme="majorBidi"/>
                <w:b w:val="1"/>
                <w:bCs w:val="1"/>
                <w:sz w:val="22"/>
                <w:szCs w:val="22"/>
              </w:rPr>
              <w:fldChar w:fldCharType="begin"/>
            </w:r>
            <w:r w:rsidRPr="218AE6C1">
              <w:rPr>
                <w:rFonts w:ascii="Calibri" w:hAnsi="Calibri" w:cs="Times New Roman" w:asciiTheme="majorAscii" w:hAnsiTheme="majorAscii" w:cstheme="majorBidi"/>
                <w:b w:val="1"/>
                <w:bCs w:val="1"/>
                <w:sz w:val="22"/>
                <w:szCs w:val="22"/>
              </w:rPr>
              <w:instrText xml:space="preserve"> PAGE </w:instrText>
            </w:r>
            <w:r w:rsidRPr="218AE6C1">
              <w:rPr>
                <w:rFonts w:ascii="Calibri" w:hAnsi="Calibri" w:cs="Times New Roman" w:asciiTheme="majorAscii" w:hAnsiTheme="majorAscii" w:cstheme="majorBidi"/>
                <w:b w:val="1"/>
                <w:bCs w:val="1"/>
                <w:sz w:val="22"/>
                <w:szCs w:val="22"/>
              </w:rPr>
              <w:fldChar w:fldCharType="separate"/>
            </w:r>
            <w:r w:rsidRPr="218AE6C1" w:rsidR="218AE6C1">
              <w:rPr>
                <w:rFonts w:ascii="Calibri" w:hAnsi="Calibri" w:cs="Times New Roman" w:asciiTheme="majorAscii" w:hAnsiTheme="majorAscii" w:cstheme="majorBidi"/>
                <w:b w:val="1"/>
                <w:bCs w:val="1"/>
                <w:sz w:val="22"/>
                <w:szCs w:val="22"/>
              </w:rPr>
              <w:t>2</w:t>
            </w:r>
            <w:r w:rsidRPr="218AE6C1">
              <w:rPr>
                <w:rFonts w:ascii="Calibri" w:hAnsi="Calibri" w:cs="Times New Roman" w:asciiTheme="majorAscii" w:hAnsiTheme="majorAscii" w:cstheme="majorBidi"/>
                <w:b w:val="1"/>
                <w:bCs w:val="1"/>
                <w:sz w:val="22"/>
                <w:szCs w:val="22"/>
              </w:rPr>
              <w:fldChar w:fldCharType="end"/>
            </w:r>
            <w:r w:rsidRPr="218AE6C1" w:rsidR="218AE6C1">
              <w:rPr>
                <w:rFonts w:ascii="Calibri" w:hAnsi="Calibri" w:cs="Times New Roman" w:asciiTheme="majorAscii" w:hAnsiTheme="majorAscii" w:cstheme="majorBidi"/>
                <w:sz w:val="22"/>
                <w:szCs w:val="22"/>
              </w:rPr>
              <w:t xml:space="preserve"> of </w:t>
            </w:r>
            <w:r w:rsidRPr="218AE6C1">
              <w:rPr>
                <w:rFonts w:ascii="Calibri" w:hAnsi="Calibri" w:cs="Times New Roman" w:asciiTheme="majorAscii" w:hAnsiTheme="majorAscii" w:cstheme="majorBidi"/>
                <w:b w:val="1"/>
                <w:bCs w:val="1"/>
                <w:sz w:val="22"/>
                <w:szCs w:val="22"/>
              </w:rPr>
              <w:fldChar w:fldCharType="begin"/>
            </w:r>
            <w:r w:rsidRPr="218AE6C1">
              <w:rPr>
                <w:rFonts w:ascii="Calibri" w:hAnsi="Calibri" w:cs="Times New Roman" w:asciiTheme="majorAscii" w:hAnsiTheme="majorAscii" w:cstheme="majorBidi"/>
                <w:b w:val="1"/>
                <w:bCs w:val="1"/>
                <w:sz w:val="22"/>
                <w:szCs w:val="22"/>
              </w:rPr>
              <w:instrText xml:space="preserve"> NUMPAGES  </w:instrText>
            </w:r>
            <w:r w:rsidRPr="218AE6C1">
              <w:rPr>
                <w:rFonts w:ascii="Calibri" w:hAnsi="Calibri" w:cs="Times New Roman" w:asciiTheme="majorAscii" w:hAnsiTheme="majorAscii" w:cstheme="majorBidi"/>
                <w:b w:val="1"/>
                <w:bCs w:val="1"/>
                <w:sz w:val="22"/>
                <w:szCs w:val="22"/>
              </w:rPr>
              <w:fldChar w:fldCharType="separate"/>
            </w:r>
            <w:r w:rsidRPr="218AE6C1" w:rsidR="218AE6C1">
              <w:rPr>
                <w:rFonts w:ascii="Calibri" w:hAnsi="Calibri" w:cs="Times New Roman" w:asciiTheme="majorAscii" w:hAnsiTheme="majorAscii" w:cstheme="majorBidi"/>
                <w:b w:val="1"/>
                <w:bCs w:val="1"/>
                <w:sz w:val="22"/>
                <w:szCs w:val="22"/>
              </w:rPr>
              <w:t>3</w:t>
            </w:r>
            <w:r w:rsidRPr="218AE6C1">
              <w:rPr>
                <w:rFonts w:ascii="Calibri" w:hAnsi="Calibri" w:cs="Times New Roman" w:asciiTheme="majorAscii" w:hAnsiTheme="majorAscii" w:cstheme="majorBidi"/>
                <w:b w:val="1"/>
                <w:bCs w:val="1"/>
                <w:sz w:val="22"/>
                <w:szCs w:val="22"/>
              </w:rPr>
              <w:fldChar w:fldCharType="end"/>
            </w:r>
          </w:sdtContent>
          <w:sdtEndPr>
            <w:rPr>
              <w:rFonts w:ascii="Calibri" w:hAnsi="Calibri" w:cs="Times New Roman" w:asciiTheme="majorAscii" w:hAnsiTheme="majorAscii" w:cstheme="majorBidi"/>
              <w:sz w:val="22"/>
              <w:szCs w:val="22"/>
            </w:rPr>
          </w:sdtEndPr>
        </w:sdt>
      </w:sdtContent>
      <w:sdtEndPr>
        <w:rPr>
          <w:rFonts w:ascii="Calibri" w:hAnsi="Calibri" w:cs="Times New Roman" w:asciiTheme="majorAscii" w:hAnsiTheme="majorAscii" w:cstheme="majorBidi"/>
          <w:sz w:val="22"/>
          <w:szCs w:val="22"/>
        </w:rPr>
      </w:sdtEndPr>
    </w:sdt>
  </w:p>
  <w:p w:rsidRPr="008B3B04" w:rsidR="002A0BD1" w:rsidP="218AE6C1" w:rsidRDefault="15BBACCA" w14:paraId="1666A9B2" w14:textId="20C2ACF5">
    <w:pPr>
      <w:pStyle w:val="Footer"/>
      <w:rPr>
        <w:rFonts w:ascii="Calibri" w:hAnsi="Calibri" w:cs="Times New Roman" w:asciiTheme="majorAscii" w:hAnsiTheme="majorAscii" w:cstheme="majorBidi"/>
        <w:sz w:val="22"/>
        <w:szCs w:val="22"/>
      </w:rPr>
    </w:pPr>
    <w:r w:rsidRPr="218AE6C1" w:rsidR="218AE6C1">
      <w:rPr>
        <w:rFonts w:ascii="Calibri" w:hAnsi="Calibri" w:cs="Times New Roman" w:asciiTheme="majorAscii" w:hAnsiTheme="majorAscii" w:cstheme="majorBidi"/>
        <w:sz w:val="22"/>
        <w:szCs w:val="22"/>
      </w:rPr>
      <w:t>V</w:t>
    </w:r>
    <w:r w:rsidRPr="218AE6C1" w:rsidR="218AE6C1">
      <w:rPr>
        <w:rFonts w:ascii="Calibri" w:hAnsi="Calibri" w:cs="Times New Roman" w:asciiTheme="majorAscii" w:hAnsiTheme="majorAscii" w:cstheme="majorBidi"/>
        <w:sz w:val="22"/>
        <w:szCs w:val="22"/>
      </w:rPr>
      <w:t>2.0</w:t>
    </w:r>
    <w:r w:rsidRPr="218AE6C1" w:rsidR="218AE6C1">
      <w:rPr>
        <w:rFonts w:ascii="Calibri" w:hAnsi="Calibri" w:cs="Times New Roman" w:asciiTheme="majorAscii" w:hAnsiTheme="majorAscii" w:cstheme="majorBidi"/>
        <w:sz w:val="22"/>
        <w:szCs w:val="22"/>
      </w:rPr>
      <w:t xml:space="preserve"> </w:t>
    </w:r>
    <w:r w:rsidRPr="218AE6C1" w:rsidR="218AE6C1">
      <w:rPr>
        <w:rFonts w:ascii="Calibri" w:hAnsi="Calibri" w:cs="Times New Roman" w:asciiTheme="majorAscii" w:hAnsiTheme="majorAscii" w:cstheme="majorBidi"/>
        <w:sz w:val="22"/>
        <w:szCs w:val="22"/>
      </w:rPr>
      <w:t>7</w:t>
    </w:r>
    <w:r w:rsidRPr="218AE6C1" w:rsidR="218AE6C1">
      <w:rPr>
        <w:rFonts w:ascii="Calibri" w:hAnsi="Calibri" w:cs="Times New Roman" w:asciiTheme="majorAscii" w:hAnsiTheme="majorAscii" w:cstheme="majorBidi"/>
        <w:sz w:val="22"/>
        <w:szCs w:val="22"/>
        <w:vertAlign w:val="superscript"/>
      </w:rPr>
      <w:t>th</w:t>
    </w:r>
    <w:r w:rsidRPr="218AE6C1" w:rsidR="218AE6C1">
      <w:rPr>
        <w:rFonts w:ascii="Calibri" w:hAnsi="Calibri" w:cs="Times New Roman" w:asciiTheme="majorAscii" w:hAnsiTheme="majorAscii" w:cstheme="majorBidi"/>
        <w:sz w:val="22"/>
        <w:szCs w:val="22"/>
      </w:rPr>
      <w:t xml:space="preserve"> May 2025</w:t>
    </w:r>
    <w:r w:rsidRPr="218AE6C1" w:rsidR="218AE6C1">
      <w:rPr>
        <w:rFonts w:ascii="Calibri" w:hAnsi="Calibri" w:cs="Times New Roman" w:asciiTheme="majorAscii" w:hAnsiTheme="majorAscii" w:cstheme="majorBidi"/>
        <w:sz w:val="22"/>
        <w:szCs w:val="22"/>
      </w:rPr>
      <w:t xml:space="preserve"> </w:t>
    </w:r>
    <w:r w:rsidRPr="218AE6C1" w:rsidR="218AE6C1">
      <w:rPr>
        <w:rFonts w:ascii="Calibri" w:hAnsi="Calibri" w:eastAsia="Calibri" w:cs="Arial"/>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67481" w:rsidRDefault="00467481" w14:paraId="573718AD" w14:textId="77777777">
      <w:r>
        <w:separator/>
      </w:r>
    </w:p>
  </w:footnote>
  <w:footnote w:type="continuationSeparator" w:id="0">
    <w:p w:rsidR="00467481" w:rsidRDefault="00467481" w14:paraId="49B4AAEF" w14:textId="77777777">
      <w:r>
        <w:continuationSeparator/>
      </w:r>
    </w:p>
  </w:footnote>
  <w:footnote w:type="continuationNotice" w:id="1">
    <w:p w:rsidR="00467481" w:rsidRDefault="00467481" w14:paraId="4E11E8E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962834017" name="Picture 962834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711DC3" w:rsidRDefault="008B3B04" w14:paraId="671C4148" w14:textId="155CFF65">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4610"/>
    <w:rsid w:val="00067DFE"/>
    <w:rsid w:val="00075D5D"/>
    <w:rsid w:val="00077B64"/>
    <w:rsid w:val="00080DD4"/>
    <w:rsid w:val="00082246"/>
    <w:rsid w:val="00090277"/>
    <w:rsid w:val="000954FD"/>
    <w:rsid w:val="000A612C"/>
    <w:rsid w:val="000B2F0F"/>
    <w:rsid w:val="000B6174"/>
    <w:rsid w:val="000B7045"/>
    <w:rsid w:val="000C5484"/>
    <w:rsid w:val="000D0219"/>
    <w:rsid w:val="000D032B"/>
    <w:rsid w:val="000D39DD"/>
    <w:rsid w:val="000D7EF2"/>
    <w:rsid w:val="000E16B8"/>
    <w:rsid w:val="000E2B77"/>
    <w:rsid w:val="000E399B"/>
    <w:rsid w:val="000E5DB8"/>
    <w:rsid w:val="000E751C"/>
    <w:rsid w:val="000F07DA"/>
    <w:rsid w:val="000F3C52"/>
    <w:rsid w:val="000F4B0D"/>
    <w:rsid w:val="000F7690"/>
    <w:rsid w:val="001201FE"/>
    <w:rsid w:val="00124933"/>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875B3"/>
    <w:rsid w:val="00193C74"/>
    <w:rsid w:val="001B4B11"/>
    <w:rsid w:val="001B4E9B"/>
    <w:rsid w:val="001B5145"/>
    <w:rsid w:val="001C444E"/>
    <w:rsid w:val="001E1BDD"/>
    <w:rsid w:val="001E6F7C"/>
    <w:rsid w:val="001F7234"/>
    <w:rsid w:val="002066D0"/>
    <w:rsid w:val="00207A19"/>
    <w:rsid w:val="00216AC4"/>
    <w:rsid w:val="00221607"/>
    <w:rsid w:val="00250397"/>
    <w:rsid w:val="0025157F"/>
    <w:rsid w:val="00254E72"/>
    <w:rsid w:val="00255B39"/>
    <w:rsid w:val="0025746A"/>
    <w:rsid w:val="00260732"/>
    <w:rsid w:val="002733FA"/>
    <w:rsid w:val="00273DDC"/>
    <w:rsid w:val="0027472E"/>
    <w:rsid w:val="00274913"/>
    <w:rsid w:val="0027582B"/>
    <w:rsid w:val="0028056C"/>
    <w:rsid w:val="0028346A"/>
    <w:rsid w:val="00284F0C"/>
    <w:rsid w:val="00290B18"/>
    <w:rsid w:val="00291A22"/>
    <w:rsid w:val="002A0BD1"/>
    <w:rsid w:val="002A76F6"/>
    <w:rsid w:val="002B41DC"/>
    <w:rsid w:val="002B4819"/>
    <w:rsid w:val="002B4DE7"/>
    <w:rsid w:val="002C48F9"/>
    <w:rsid w:val="002D7959"/>
    <w:rsid w:val="002E5E85"/>
    <w:rsid w:val="002F1308"/>
    <w:rsid w:val="002F2C37"/>
    <w:rsid w:val="002F41AD"/>
    <w:rsid w:val="002F4E89"/>
    <w:rsid w:val="00303B29"/>
    <w:rsid w:val="0032350A"/>
    <w:rsid w:val="003341AF"/>
    <w:rsid w:val="00335725"/>
    <w:rsid w:val="00340515"/>
    <w:rsid w:val="00344BE4"/>
    <w:rsid w:val="00356B9A"/>
    <w:rsid w:val="0036167D"/>
    <w:rsid w:val="00363617"/>
    <w:rsid w:val="00364CE9"/>
    <w:rsid w:val="00367ACD"/>
    <w:rsid w:val="00371251"/>
    <w:rsid w:val="00372546"/>
    <w:rsid w:val="00372E4D"/>
    <w:rsid w:val="00373ABE"/>
    <w:rsid w:val="003748A7"/>
    <w:rsid w:val="00377F7B"/>
    <w:rsid w:val="00383D74"/>
    <w:rsid w:val="00392944"/>
    <w:rsid w:val="00393CB0"/>
    <w:rsid w:val="003957C9"/>
    <w:rsid w:val="003967F7"/>
    <w:rsid w:val="003A18E9"/>
    <w:rsid w:val="003A5CC0"/>
    <w:rsid w:val="003A7E52"/>
    <w:rsid w:val="003B0782"/>
    <w:rsid w:val="003B2E5B"/>
    <w:rsid w:val="003E065B"/>
    <w:rsid w:val="003E1355"/>
    <w:rsid w:val="003E1660"/>
    <w:rsid w:val="003E1FEF"/>
    <w:rsid w:val="003E4908"/>
    <w:rsid w:val="003E56F6"/>
    <w:rsid w:val="003E6F59"/>
    <w:rsid w:val="003F2851"/>
    <w:rsid w:val="00400D17"/>
    <w:rsid w:val="004026E2"/>
    <w:rsid w:val="00420086"/>
    <w:rsid w:val="00422755"/>
    <w:rsid w:val="00426810"/>
    <w:rsid w:val="00430F94"/>
    <w:rsid w:val="00433FA3"/>
    <w:rsid w:val="004357FB"/>
    <w:rsid w:val="00436E06"/>
    <w:rsid w:val="00456B53"/>
    <w:rsid w:val="00456CA8"/>
    <w:rsid w:val="00456F50"/>
    <w:rsid w:val="004571FB"/>
    <w:rsid w:val="00462C2F"/>
    <w:rsid w:val="00467481"/>
    <w:rsid w:val="00487386"/>
    <w:rsid w:val="004941B8"/>
    <w:rsid w:val="004A2B7E"/>
    <w:rsid w:val="004B5E5E"/>
    <w:rsid w:val="004B6960"/>
    <w:rsid w:val="004E03B9"/>
    <w:rsid w:val="004E0FCB"/>
    <w:rsid w:val="004E36FE"/>
    <w:rsid w:val="004E57DC"/>
    <w:rsid w:val="004F4241"/>
    <w:rsid w:val="004F5184"/>
    <w:rsid w:val="005034C6"/>
    <w:rsid w:val="005140C8"/>
    <w:rsid w:val="00514F3D"/>
    <w:rsid w:val="00516850"/>
    <w:rsid w:val="00516AD1"/>
    <w:rsid w:val="00516CD5"/>
    <w:rsid w:val="005218DB"/>
    <w:rsid w:val="00521F42"/>
    <w:rsid w:val="0052252C"/>
    <w:rsid w:val="0052580F"/>
    <w:rsid w:val="00530D46"/>
    <w:rsid w:val="00534AD2"/>
    <w:rsid w:val="00536923"/>
    <w:rsid w:val="0054220B"/>
    <w:rsid w:val="0054367D"/>
    <w:rsid w:val="0054790B"/>
    <w:rsid w:val="00564DA4"/>
    <w:rsid w:val="00570BA2"/>
    <w:rsid w:val="005753A5"/>
    <w:rsid w:val="00592670"/>
    <w:rsid w:val="005A391B"/>
    <w:rsid w:val="005A7297"/>
    <w:rsid w:val="005B278A"/>
    <w:rsid w:val="005B7997"/>
    <w:rsid w:val="005C5196"/>
    <w:rsid w:val="005D11FA"/>
    <w:rsid w:val="005F326C"/>
    <w:rsid w:val="00603C87"/>
    <w:rsid w:val="006156BD"/>
    <w:rsid w:val="00621639"/>
    <w:rsid w:val="00622626"/>
    <w:rsid w:val="0062504F"/>
    <w:rsid w:val="0063480E"/>
    <w:rsid w:val="00635BDA"/>
    <w:rsid w:val="00635DE7"/>
    <w:rsid w:val="00645FFC"/>
    <w:rsid w:val="00651C1E"/>
    <w:rsid w:val="00651ECF"/>
    <w:rsid w:val="00657864"/>
    <w:rsid w:val="00666D1D"/>
    <w:rsid w:val="0067185E"/>
    <w:rsid w:val="00683FE3"/>
    <w:rsid w:val="006860C4"/>
    <w:rsid w:val="006A1CEF"/>
    <w:rsid w:val="006B3995"/>
    <w:rsid w:val="006B4E0D"/>
    <w:rsid w:val="006B6C44"/>
    <w:rsid w:val="006C57FC"/>
    <w:rsid w:val="006C79E6"/>
    <w:rsid w:val="006E01E9"/>
    <w:rsid w:val="006E2DDF"/>
    <w:rsid w:val="00704622"/>
    <w:rsid w:val="00705EF6"/>
    <w:rsid w:val="0070709D"/>
    <w:rsid w:val="0071029D"/>
    <w:rsid w:val="00711DC3"/>
    <w:rsid w:val="00712D5D"/>
    <w:rsid w:val="00714648"/>
    <w:rsid w:val="00714D56"/>
    <w:rsid w:val="00715817"/>
    <w:rsid w:val="00716A60"/>
    <w:rsid w:val="007228B4"/>
    <w:rsid w:val="00723871"/>
    <w:rsid w:val="00726A08"/>
    <w:rsid w:val="00730A87"/>
    <w:rsid w:val="00733DD9"/>
    <w:rsid w:val="007425DD"/>
    <w:rsid w:val="00745FC9"/>
    <w:rsid w:val="00746B82"/>
    <w:rsid w:val="007545FB"/>
    <w:rsid w:val="0076619D"/>
    <w:rsid w:val="00771927"/>
    <w:rsid w:val="007740D4"/>
    <w:rsid w:val="00777C24"/>
    <w:rsid w:val="00780D7F"/>
    <w:rsid w:val="007849E7"/>
    <w:rsid w:val="00787C41"/>
    <w:rsid w:val="00791EF3"/>
    <w:rsid w:val="00792747"/>
    <w:rsid w:val="007A004D"/>
    <w:rsid w:val="007A45AB"/>
    <w:rsid w:val="007B10FC"/>
    <w:rsid w:val="007B12DB"/>
    <w:rsid w:val="007B1CC3"/>
    <w:rsid w:val="007B4C54"/>
    <w:rsid w:val="007C4104"/>
    <w:rsid w:val="007C657A"/>
    <w:rsid w:val="007E3137"/>
    <w:rsid w:val="007E4C80"/>
    <w:rsid w:val="007F3642"/>
    <w:rsid w:val="007F5196"/>
    <w:rsid w:val="00823AED"/>
    <w:rsid w:val="008303BA"/>
    <w:rsid w:val="00832505"/>
    <w:rsid w:val="00856F07"/>
    <w:rsid w:val="00857C1E"/>
    <w:rsid w:val="00867641"/>
    <w:rsid w:val="00871A62"/>
    <w:rsid w:val="008750CE"/>
    <w:rsid w:val="00876D3B"/>
    <w:rsid w:val="00885DBC"/>
    <w:rsid w:val="00886E04"/>
    <w:rsid w:val="00891395"/>
    <w:rsid w:val="008970EF"/>
    <w:rsid w:val="008A2F39"/>
    <w:rsid w:val="008B22DF"/>
    <w:rsid w:val="008B2F39"/>
    <w:rsid w:val="008B3B04"/>
    <w:rsid w:val="008B56AA"/>
    <w:rsid w:val="008C0E94"/>
    <w:rsid w:val="008C1414"/>
    <w:rsid w:val="008D3A69"/>
    <w:rsid w:val="008E2889"/>
    <w:rsid w:val="008E30D4"/>
    <w:rsid w:val="008E539A"/>
    <w:rsid w:val="008F1D63"/>
    <w:rsid w:val="00900F0C"/>
    <w:rsid w:val="00911C71"/>
    <w:rsid w:val="00922E11"/>
    <w:rsid w:val="009300E0"/>
    <w:rsid w:val="00932ECB"/>
    <w:rsid w:val="009426FE"/>
    <w:rsid w:val="00944651"/>
    <w:rsid w:val="00950B48"/>
    <w:rsid w:val="00967F0B"/>
    <w:rsid w:val="00986B8F"/>
    <w:rsid w:val="00987023"/>
    <w:rsid w:val="0099089A"/>
    <w:rsid w:val="00990FDD"/>
    <w:rsid w:val="00994563"/>
    <w:rsid w:val="009A2A97"/>
    <w:rsid w:val="009A69E1"/>
    <w:rsid w:val="009A6EE1"/>
    <w:rsid w:val="009B4E35"/>
    <w:rsid w:val="009B7461"/>
    <w:rsid w:val="009D1A5C"/>
    <w:rsid w:val="009D5812"/>
    <w:rsid w:val="009D681E"/>
    <w:rsid w:val="009E220C"/>
    <w:rsid w:val="009E31E9"/>
    <w:rsid w:val="009E5B47"/>
    <w:rsid w:val="009F36CF"/>
    <w:rsid w:val="00A276C9"/>
    <w:rsid w:val="00A3446F"/>
    <w:rsid w:val="00A364B9"/>
    <w:rsid w:val="00A57404"/>
    <w:rsid w:val="00A63680"/>
    <w:rsid w:val="00A63C46"/>
    <w:rsid w:val="00A74C43"/>
    <w:rsid w:val="00A76EA5"/>
    <w:rsid w:val="00A77C17"/>
    <w:rsid w:val="00A94900"/>
    <w:rsid w:val="00AA0C6F"/>
    <w:rsid w:val="00AA1C36"/>
    <w:rsid w:val="00AB0B95"/>
    <w:rsid w:val="00AB3309"/>
    <w:rsid w:val="00AD0300"/>
    <w:rsid w:val="00AD7120"/>
    <w:rsid w:val="00AD7E0F"/>
    <w:rsid w:val="00AE688B"/>
    <w:rsid w:val="00B051C1"/>
    <w:rsid w:val="00B05489"/>
    <w:rsid w:val="00B076EF"/>
    <w:rsid w:val="00B170F2"/>
    <w:rsid w:val="00B30AB9"/>
    <w:rsid w:val="00B32C44"/>
    <w:rsid w:val="00B456CC"/>
    <w:rsid w:val="00B4578E"/>
    <w:rsid w:val="00B71D04"/>
    <w:rsid w:val="00B7362E"/>
    <w:rsid w:val="00B74D5E"/>
    <w:rsid w:val="00B75973"/>
    <w:rsid w:val="00B838FA"/>
    <w:rsid w:val="00BB518E"/>
    <w:rsid w:val="00BC03F5"/>
    <w:rsid w:val="00BC1E79"/>
    <w:rsid w:val="00BC206B"/>
    <w:rsid w:val="00BC722E"/>
    <w:rsid w:val="00BD39CC"/>
    <w:rsid w:val="00BE00D4"/>
    <w:rsid w:val="00BE4673"/>
    <w:rsid w:val="00BE67C7"/>
    <w:rsid w:val="00BF2BF3"/>
    <w:rsid w:val="00BF66C9"/>
    <w:rsid w:val="00BF7DAA"/>
    <w:rsid w:val="00C00A75"/>
    <w:rsid w:val="00C018CA"/>
    <w:rsid w:val="00C0596F"/>
    <w:rsid w:val="00C11135"/>
    <w:rsid w:val="00C12DD0"/>
    <w:rsid w:val="00C13B67"/>
    <w:rsid w:val="00C13E0B"/>
    <w:rsid w:val="00C20693"/>
    <w:rsid w:val="00C217D5"/>
    <w:rsid w:val="00C23D83"/>
    <w:rsid w:val="00C30C37"/>
    <w:rsid w:val="00C3252C"/>
    <w:rsid w:val="00C4032F"/>
    <w:rsid w:val="00C45CC1"/>
    <w:rsid w:val="00C602C3"/>
    <w:rsid w:val="00C64880"/>
    <w:rsid w:val="00C829C3"/>
    <w:rsid w:val="00C851F0"/>
    <w:rsid w:val="00C8778E"/>
    <w:rsid w:val="00C93B27"/>
    <w:rsid w:val="00C93B78"/>
    <w:rsid w:val="00C94F04"/>
    <w:rsid w:val="00CA2DD5"/>
    <w:rsid w:val="00CB03EE"/>
    <w:rsid w:val="00CE4A68"/>
    <w:rsid w:val="00CE793E"/>
    <w:rsid w:val="00CF032D"/>
    <w:rsid w:val="00CF1AAA"/>
    <w:rsid w:val="00CF2C7A"/>
    <w:rsid w:val="00D03E60"/>
    <w:rsid w:val="00D05394"/>
    <w:rsid w:val="00D2288B"/>
    <w:rsid w:val="00D3610D"/>
    <w:rsid w:val="00D36978"/>
    <w:rsid w:val="00D4300B"/>
    <w:rsid w:val="00D57327"/>
    <w:rsid w:val="00D60826"/>
    <w:rsid w:val="00D61D87"/>
    <w:rsid w:val="00D63C3D"/>
    <w:rsid w:val="00D64404"/>
    <w:rsid w:val="00D6567C"/>
    <w:rsid w:val="00D75266"/>
    <w:rsid w:val="00D777B6"/>
    <w:rsid w:val="00D86DE6"/>
    <w:rsid w:val="00D92927"/>
    <w:rsid w:val="00DB6FFC"/>
    <w:rsid w:val="00DC57AB"/>
    <w:rsid w:val="00DD04AE"/>
    <w:rsid w:val="00DD7198"/>
    <w:rsid w:val="00DE4D34"/>
    <w:rsid w:val="00DE6866"/>
    <w:rsid w:val="00DE71E6"/>
    <w:rsid w:val="00DF1814"/>
    <w:rsid w:val="00DF3DF1"/>
    <w:rsid w:val="00DF65AA"/>
    <w:rsid w:val="00DF7CAC"/>
    <w:rsid w:val="00E24F47"/>
    <w:rsid w:val="00E3333E"/>
    <w:rsid w:val="00E40D4B"/>
    <w:rsid w:val="00E421C6"/>
    <w:rsid w:val="00E449F0"/>
    <w:rsid w:val="00E45C7E"/>
    <w:rsid w:val="00E56579"/>
    <w:rsid w:val="00E56A3F"/>
    <w:rsid w:val="00E57AF3"/>
    <w:rsid w:val="00E634DF"/>
    <w:rsid w:val="00E64E37"/>
    <w:rsid w:val="00E6765B"/>
    <w:rsid w:val="00E8342E"/>
    <w:rsid w:val="00E853FF"/>
    <w:rsid w:val="00E87714"/>
    <w:rsid w:val="00E87AD1"/>
    <w:rsid w:val="00E93785"/>
    <w:rsid w:val="00EA5D3C"/>
    <w:rsid w:val="00EB5025"/>
    <w:rsid w:val="00EB609A"/>
    <w:rsid w:val="00EE36BE"/>
    <w:rsid w:val="00EF1714"/>
    <w:rsid w:val="00EF1B24"/>
    <w:rsid w:val="00EF581B"/>
    <w:rsid w:val="00F021A1"/>
    <w:rsid w:val="00F02F13"/>
    <w:rsid w:val="00F02FB2"/>
    <w:rsid w:val="00F04F4F"/>
    <w:rsid w:val="00F12B57"/>
    <w:rsid w:val="00F36F83"/>
    <w:rsid w:val="00F46435"/>
    <w:rsid w:val="00F46A11"/>
    <w:rsid w:val="00F571A3"/>
    <w:rsid w:val="00F6041A"/>
    <w:rsid w:val="00F70960"/>
    <w:rsid w:val="00F710BC"/>
    <w:rsid w:val="00F72CB7"/>
    <w:rsid w:val="00F74CCF"/>
    <w:rsid w:val="00F76A35"/>
    <w:rsid w:val="00F77D87"/>
    <w:rsid w:val="00F80564"/>
    <w:rsid w:val="00F80DB1"/>
    <w:rsid w:val="00F87F89"/>
    <w:rsid w:val="00FD0351"/>
    <w:rsid w:val="00FD1E3B"/>
    <w:rsid w:val="00FD7833"/>
    <w:rsid w:val="00FE52CB"/>
    <w:rsid w:val="00FF31CE"/>
    <w:rsid w:val="00FF5C66"/>
    <w:rsid w:val="00FF6463"/>
    <w:rsid w:val="00FF6466"/>
    <w:rsid w:val="09BA4263"/>
    <w:rsid w:val="10CAFD92"/>
    <w:rsid w:val="12AAEDC7"/>
    <w:rsid w:val="15BBACCA"/>
    <w:rsid w:val="17ACFD1E"/>
    <w:rsid w:val="17E406F1"/>
    <w:rsid w:val="1F6C136A"/>
    <w:rsid w:val="218AE6C1"/>
    <w:rsid w:val="22189797"/>
    <w:rsid w:val="2A1AED7C"/>
    <w:rsid w:val="48DC1774"/>
    <w:rsid w:val="4D2CAA24"/>
    <w:rsid w:val="4E44E59B"/>
    <w:rsid w:val="5D44E35B"/>
    <w:rsid w:val="5D4501A2"/>
    <w:rsid w:val="63F63091"/>
    <w:rsid w:val="68295692"/>
    <w:rsid w:val="6F3167B9"/>
    <w:rsid w:val="72A3A4AF"/>
    <w:rsid w:val="764287A2"/>
    <w:rsid w:val="7AA86EB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Heading1Char" w:customStyle="1">
    <w:name w:val="Heading 1 Char"/>
    <w:basedOn w:val="DefaultParagraphFont"/>
    <w:link w:val="Heading1"/>
    <w:rsid w:val="0054220B"/>
    <w:rPr>
      <w:rFonts w:asciiTheme="majorHAnsi" w:hAnsiTheme="majorHAnsi" w:eastAsiaTheme="majorEastAsia"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Al-Beidh, Farah</dc:creator>
  <keywords/>
  <lastModifiedBy>Stronach, Lucy</lastModifiedBy>
  <revision>24</revision>
  <lastPrinted>2017-12-01T01:36:00.0000000Z</lastPrinted>
  <dcterms:created xsi:type="dcterms:W3CDTF">2025-05-07T14:49:00.0000000Z</dcterms:created>
  <dcterms:modified xsi:type="dcterms:W3CDTF">2025-05-07T14:51:23.9374298Z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