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12A2" w14:textId="77777777" w:rsidR="008F6CDF" w:rsidRPr="00F06638" w:rsidRDefault="008F6CDF" w:rsidP="00F06638">
      <w:pPr>
        <w:pStyle w:val="Default"/>
        <w:spacing w:after="240"/>
        <w:rPr>
          <w:rFonts w:asciiTheme="minorHAnsi" w:hAnsiTheme="minorHAnsi"/>
          <w:b/>
          <w:bCs/>
          <w:color w:val="1F3864" w:themeColor="accent5" w:themeShade="80"/>
        </w:rPr>
      </w:pPr>
      <w:r w:rsidRPr="00F06638">
        <w:rPr>
          <w:rFonts w:asciiTheme="minorHAnsi" w:hAnsiTheme="minorHAnsi"/>
          <w:b/>
          <w:bCs/>
          <w:color w:val="1F3864" w:themeColor="accent5" w:themeShade="80"/>
        </w:rPr>
        <w:t>Summary</w:t>
      </w:r>
    </w:p>
    <w:p w14:paraId="1B9D896A" w14:textId="77777777" w:rsidR="00ED44AD" w:rsidRDefault="00DD716E" w:rsidP="00B93B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color w:val="000000"/>
          <w:lang w:val="en-US"/>
        </w:rPr>
      </w:pPr>
      <w:r w:rsidRPr="00ED44AD">
        <w:rPr>
          <w:rFonts w:ascii="Calibri" w:hAnsi="Calibri" w:cs="Calibri"/>
          <w:color w:val="000000"/>
          <w:lang w:val="en-US"/>
        </w:rPr>
        <w:t xml:space="preserve">In this domain, participants meeting Platform entry criteria with severe lower respiratory tract infection will be randomized to receive one of up to four steroid-use strategies depending on availability and acceptability: </w:t>
      </w:r>
    </w:p>
    <w:p w14:paraId="015A142F" w14:textId="6A280039" w:rsidR="009A7D59" w:rsidRPr="00ED44AD" w:rsidRDefault="009A7D59" w:rsidP="00ED44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lang w:val="en-US"/>
        </w:rPr>
      </w:pPr>
      <w:r w:rsidRPr="00ED44AD">
        <w:rPr>
          <w:rFonts w:ascii="Calibri" w:hAnsi="Calibri" w:cs="Calibri"/>
          <w:color w:val="000000"/>
          <w:lang w:val="en-US"/>
        </w:rPr>
        <w:t xml:space="preserve">No corticosteroid (no placebo) </w:t>
      </w:r>
    </w:p>
    <w:p w14:paraId="17E674F0" w14:textId="2B2C2AA1" w:rsidR="009A7D59" w:rsidRPr="009A7D59" w:rsidRDefault="009A7D59" w:rsidP="009A7D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color w:val="000000"/>
          <w:lang w:val="en-US"/>
        </w:rPr>
      </w:pPr>
      <w:r w:rsidRPr="009A7D59">
        <w:rPr>
          <w:rFonts w:ascii="Calibri" w:hAnsi="Calibri" w:cs="Calibri"/>
          <w:color w:val="000000"/>
          <w:lang w:val="en-US"/>
        </w:rPr>
        <w:t xml:space="preserve">Shock-dependent hydrocortisone while the patient is in septic shock </w:t>
      </w:r>
    </w:p>
    <w:p w14:paraId="44BF53DE" w14:textId="7BB3EBC7" w:rsidR="00ED44AD" w:rsidRPr="004E5598" w:rsidRDefault="009A7D59" w:rsidP="00DD71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120" w:line="240" w:lineRule="auto"/>
        <w:rPr>
          <w:rFonts w:ascii="Calibri" w:hAnsi="Calibri" w:cs="Calibri"/>
          <w:color w:val="000000"/>
          <w:lang w:val="en-US"/>
        </w:rPr>
      </w:pPr>
      <w:r w:rsidRPr="009A7D59">
        <w:rPr>
          <w:rFonts w:ascii="Calibri" w:hAnsi="Calibri" w:cs="Calibri"/>
          <w:color w:val="000000"/>
          <w:lang w:val="en-US"/>
        </w:rPr>
        <w:t xml:space="preserve">Fixed duration dexamethasone for 10 days </w:t>
      </w:r>
    </w:p>
    <w:p w14:paraId="7BF64981" w14:textId="77777777" w:rsidR="00B93B33" w:rsidRDefault="00DD716E" w:rsidP="00B93B33">
      <w:pPr>
        <w:spacing w:after="0" w:line="240" w:lineRule="auto"/>
      </w:pPr>
      <w:r>
        <w:t>In this region:</w:t>
      </w:r>
    </w:p>
    <w:p w14:paraId="3C05F4B4" w14:textId="1BEA0609" w:rsidR="00DD716E" w:rsidRDefault="00DA5EAD" w:rsidP="00ED44AD">
      <w:pPr>
        <w:spacing w:line="240" w:lineRule="auto"/>
      </w:pPr>
      <w:sdt>
        <w:sdtPr>
          <w:rPr>
            <w:rFonts w:cstheme="minorHAnsi"/>
            <w:color w:val="000000"/>
            <w:lang w:val="en-US"/>
          </w:rPr>
          <w:id w:val="-18275809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44AD">
            <w:rPr>
              <w:rFonts w:ascii="MS Gothic" w:eastAsia="MS Gothic" w:hAnsi="MS Gothic" w:cstheme="minorHAnsi" w:hint="eastAsia"/>
              <w:color w:val="000000"/>
              <w:lang w:val="en-US"/>
            </w:rPr>
            <w:t>☒</w:t>
          </w:r>
        </w:sdtContent>
      </w:sdt>
      <w:r w:rsidR="00DD716E">
        <w:t xml:space="preserve"> </w:t>
      </w:r>
      <w:r w:rsidR="00A96D6C">
        <w:t>Patients who are known or suspected to be pregnant will be excluded from the fixed-course dexamethasone intervention</w:t>
      </w:r>
    </w:p>
    <w:p w14:paraId="6E689B5D" w14:textId="77777777" w:rsidR="00B93B33" w:rsidRDefault="00B93B33" w:rsidP="00B93B33">
      <w:r w:rsidRPr="00A9067D">
        <w:t xml:space="preserve">Is the site participating in the </w:t>
      </w:r>
      <w:r>
        <w:t>Corticosteroid domain</w:t>
      </w:r>
      <w:r w:rsidRPr="00A9067D">
        <w:t xml:space="preserve">? </w:t>
      </w:r>
      <w:sdt>
        <w:sdtPr>
          <w:id w:val="-198414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955D3">
        <w:t xml:space="preserve"> </w:t>
      </w:r>
      <w:r w:rsidRPr="00DE165F">
        <w:rPr>
          <w:highlight w:val="yellow"/>
        </w:rPr>
        <w:t>YES</w:t>
      </w:r>
      <w:r w:rsidRPr="00A9067D">
        <w:t xml:space="preserve"> / </w:t>
      </w:r>
      <w:sdt>
        <w:sdtPr>
          <w:id w:val="90418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955D3">
        <w:t xml:space="preserve"> </w:t>
      </w:r>
      <w:r w:rsidRPr="00DE165F">
        <w:rPr>
          <w:highlight w:val="yellow"/>
        </w:rPr>
        <w:t>NO</w:t>
      </w:r>
      <w:r w:rsidRPr="00A9067D">
        <w:t xml:space="preserve"> </w:t>
      </w:r>
      <w:r>
        <w:br/>
      </w:r>
      <w:r w:rsidRPr="00B93B33">
        <w:rPr>
          <w:sz w:val="20"/>
          <w:szCs w:val="20"/>
        </w:rPr>
        <w:t xml:space="preserve">(If yes, please also indicate participation in the different states in the table on next page) </w:t>
      </w:r>
    </w:p>
    <w:p w14:paraId="64AD11A7" w14:textId="77777777" w:rsidR="001F1A8E" w:rsidRDefault="001F1A8E" w:rsidP="008F6CDF">
      <w:pPr>
        <w:spacing w:after="120"/>
      </w:pPr>
    </w:p>
    <w:p w14:paraId="16BEEAAE" w14:textId="2EB80538" w:rsidR="008F6CDF" w:rsidRPr="00DE165F" w:rsidRDefault="008F6CDF" w:rsidP="008F6CDF">
      <w:pPr>
        <w:spacing w:after="120"/>
        <w:rPr>
          <w:highlight w:val="yellow"/>
        </w:rPr>
      </w:pPr>
      <w:r w:rsidRPr="00DE165F">
        <w:rPr>
          <w:highlight w:val="yellow"/>
        </w:rPr>
        <w:t>Name site:</w:t>
      </w:r>
    </w:p>
    <w:p w14:paraId="353DDAF8" w14:textId="77777777" w:rsidR="008F6CDF" w:rsidRPr="00DE165F" w:rsidRDefault="008F6CDF" w:rsidP="008F6CDF">
      <w:pPr>
        <w:spacing w:after="120"/>
        <w:rPr>
          <w:highlight w:val="yellow"/>
        </w:rPr>
      </w:pPr>
      <w:r w:rsidRPr="00DE165F">
        <w:rPr>
          <w:highlight w:val="yellow"/>
        </w:rPr>
        <w:t xml:space="preserve">Name PI: </w:t>
      </w:r>
    </w:p>
    <w:p w14:paraId="21063A0E" w14:textId="77777777" w:rsidR="008F6CDF" w:rsidRPr="00DE165F" w:rsidRDefault="008F6CDF" w:rsidP="008F6CDF">
      <w:pPr>
        <w:spacing w:after="360"/>
        <w:rPr>
          <w:highlight w:val="yellow"/>
        </w:rPr>
      </w:pPr>
      <w:r w:rsidRPr="00DE165F">
        <w:rPr>
          <w:highlight w:val="yellow"/>
        </w:rPr>
        <w:t xml:space="preserve">Date: </w:t>
      </w:r>
    </w:p>
    <w:p w14:paraId="1EC52CF8" w14:textId="43417D1D" w:rsidR="00D7406F" w:rsidRDefault="008F6CDF" w:rsidP="00DD716E">
      <w:pPr>
        <w:spacing w:before="120" w:after="120"/>
      </w:pPr>
      <w:r w:rsidRPr="00DE165F">
        <w:rPr>
          <w:highlight w:val="yellow"/>
        </w:rPr>
        <w:t>Signature:</w:t>
      </w:r>
      <w:r w:rsidRPr="00A9067D">
        <w:t xml:space="preserve"> </w:t>
      </w:r>
    </w:p>
    <w:p w14:paraId="7E4A9E36" w14:textId="77777777" w:rsidR="00E76EAF" w:rsidRDefault="00E76EAF" w:rsidP="008F6CDF">
      <w:pPr>
        <w:sectPr w:rsidR="00E76EAF" w:rsidSect="00B65F40">
          <w:headerReference w:type="default" r:id="rId7"/>
          <w:footerReference w:type="default" r:id="rId8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0FEAE62D" w14:textId="77777777" w:rsidR="003279D5" w:rsidRDefault="003279D5" w:rsidP="008F6CDF"/>
    <w:p w14:paraId="72F81883" w14:textId="56E7A67D" w:rsidR="008F6CDF" w:rsidRDefault="008F6CDF" w:rsidP="008F6CDF">
      <w:r w:rsidRPr="00A9067D">
        <w:t>This DSA applies to the following states and stratum: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023"/>
        <w:gridCol w:w="1946"/>
        <w:gridCol w:w="1985"/>
        <w:gridCol w:w="1984"/>
        <w:gridCol w:w="2033"/>
        <w:gridCol w:w="1987"/>
      </w:tblGrid>
      <w:tr w:rsidR="00DD716E" w:rsidRPr="00F06638" w14:paraId="78C0F745" w14:textId="77777777" w:rsidTr="004950B0">
        <w:trPr>
          <w:trHeight w:val="99"/>
        </w:trPr>
        <w:tc>
          <w:tcPr>
            <w:tcW w:w="1951" w:type="dxa"/>
            <w:shd w:val="clear" w:color="auto" w:fill="F2F2F2" w:themeFill="background1" w:themeFillShade="F2"/>
          </w:tcPr>
          <w:p w14:paraId="457E3C05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Age Stratum </w:t>
            </w:r>
          </w:p>
        </w:tc>
        <w:tc>
          <w:tcPr>
            <w:tcW w:w="3969" w:type="dxa"/>
            <w:gridSpan w:val="2"/>
          </w:tcPr>
          <w:p w14:paraId="16D173F8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≥ 28 days old and &lt;12 years old </w:t>
            </w:r>
          </w:p>
        </w:tc>
        <w:tc>
          <w:tcPr>
            <w:tcW w:w="3969" w:type="dxa"/>
            <w:gridSpan w:val="2"/>
          </w:tcPr>
          <w:p w14:paraId="7C5AB700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≥ 12 years and &lt; 18 years old </w:t>
            </w:r>
          </w:p>
        </w:tc>
        <w:tc>
          <w:tcPr>
            <w:tcW w:w="4020" w:type="dxa"/>
            <w:gridSpan w:val="2"/>
          </w:tcPr>
          <w:p w14:paraId="3F2B66E6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≥ 18 years old </w:t>
            </w:r>
          </w:p>
        </w:tc>
      </w:tr>
      <w:tr w:rsidR="00ED44AD" w:rsidRPr="00F06638" w14:paraId="1E3868B1" w14:textId="77777777" w:rsidTr="004950B0">
        <w:trPr>
          <w:trHeight w:val="310"/>
        </w:trPr>
        <w:tc>
          <w:tcPr>
            <w:tcW w:w="1951" w:type="dxa"/>
            <w:shd w:val="clear" w:color="auto" w:fill="F2F2F2" w:themeFill="background1" w:themeFillShade="F2"/>
          </w:tcPr>
          <w:p w14:paraId="3C2F9455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Illness Severity State </w:t>
            </w:r>
          </w:p>
        </w:tc>
        <w:tc>
          <w:tcPr>
            <w:tcW w:w="2023" w:type="dxa"/>
          </w:tcPr>
          <w:p w14:paraId="085A5CD2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946" w:type="dxa"/>
          </w:tcPr>
          <w:p w14:paraId="0DA792E6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  <w:tc>
          <w:tcPr>
            <w:tcW w:w="1985" w:type="dxa"/>
          </w:tcPr>
          <w:p w14:paraId="70BB3447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984" w:type="dxa"/>
          </w:tcPr>
          <w:p w14:paraId="58D186DF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  <w:tc>
          <w:tcPr>
            <w:tcW w:w="2033" w:type="dxa"/>
          </w:tcPr>
          <w:p w14:paraId="792FF53F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987" w:type="dxa"/>
          </w:tcPr>
          <w:p w14:paraId="3FE062BB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</w:tr>
      <w:tr w:rsidR="00ED44AD" w:rsidRPr="00F06638" w14:paraId="7BCE0305" w14:textId="77777777" w:rsidTr="004950B0">
        <w:trPr>
          <w:trHeight w:val="310"/>
        </w:trPr>
        <w:tc>
          <w:tcPr>
            <w:tcW w:w="1951" w:type="dxa"/>
            <w:shd w:val="clear" w:color="auto" w:fill="F2F2F2" w:themeFill="background1" w:themeFillShade="F2"/>
          </w:tcPr>
          <w:p w14:paraId="75151016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Domain-specific strata </w:t>
            </w:r>
          </w:p>
        </w:tc>
        <w:tc>
          <w:tcPr>
            <w:tcW w:w="2023" w:type="dxa"/>
          </w:tcPr>
          <w:p w14:paraId="44170843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946" w:type="dxa"/>
          </w:tcPr>
          <w:p w14:paraId="42A4DE50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985" w:type="dxa"/>
          </w:tcPr>
          <w:p w14:paraId="49F17316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984" w:type="dxa"/>
          </w:tcPr>
          <w:p w14:paraId="4ED8EC88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2033" w:type="dxa"/>
          </w:tcPr>
          <w:p w14:paraId="72F6F991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987" w:type="dxa"/>
          </w:tcPr>
          <w:p w14:paraId="07D1198E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</w:tr>
      <w:tr w:rsidR="00ED44AD" w:rsidRPr="00F06638" w14:paraId="71927A29" w14:textId="77777777" w:rsidTr="004950B0">
        <w:trPr>
          <w:trHeight w:val="767"/>
        </w:trPr>
        <w:tc>
          <w:tcPr>
            <w:tcW w:w="1951" w:type="dxa"/>
            <w:shd w:val="clear" w:color="auto" w:fill="F2F2F2" w:themeFill="background1" w:themeFillShade="F2"/>
          </w:tcPr>
          <w:p w14:paraId="2956DDFD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Interventions specified in this DSA </w:t>
            </w:r>
          </w:p>
        </w:tc>
        <w:tc>
          <w:tcPr>
            <w:tcW w:w="2023" w:type="dxa"/>
          </w:tcPr>
          <w:p w14:paraId="7D1188A1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24B3798F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144B1A2D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1A6B4FFE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21E87DDF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Shock-dependent hydrocortisone </w:t>
            </w:r>
          </w:p>
          <w:p w14:paraId="5A66D53C" w14:textId="582FEBB4" w:rsidR="00DD716E" w:rsidRPr="00F06638" w:rsidRDefault="00DD716E" w:rsidP="00F066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>• Fixed duration dexamethasone</w:t>
            </w:r>
          </w:p>
        </w:tc>
        <w:tc>
          <w:tcPr>
            <w:tcW w:w="1985" w:type="dxa"/>
          </w:tcPr>
          <w:p w14:paraId="04946D82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4D39B8DE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3A75EFAB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A8B9F7" w14:textId="47A2B27E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No </w:t>
            </w:r>
            <w:r w:rsidR="00F066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orticosteroids </w:t>
            </w:r>
          </w:p>
          <w:p w14:paraId="7BF33196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Shock-dependent hydrocortisone </w:t>
            </w:r>
          </w:p>
          <w:p w14:paraId="3BC2473F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27340A30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3" w:type="dxa"/>
          </w:tcPr>
          <w:p w14:paraId="132E3AC1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6F90B901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1E1652BA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</w:tcPr>
          <w:p w14:paraId="48B98F7E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No corticosteroids </w:t>
            </w:r>
          </w:p>
          <w:p w14:paraId="11C2BF66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Shock-dependent hydrocortisone </w:t>
            </w:r>
          </w:p>
          <w:p w14:paraId="773571BC" w14:textId="77777777" w:rsidR="00DD716E" w:rsidRPr="00F06638" w:rsidRDefault="00DD716E" w:rsidP="00ED44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• Fixed duration dexamethasone </w:t>
            </w:r>
          </w:p>
          <w:p w14:paraId="585936A7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4AD" w:rsidRPr="00F06638" w14:paraId="697661D0" w14:textId="77777777" w:rsidTr="004950B0">
        <w:trPr>
          <w:trHeight w:val="791"/>
        </w:trPr>
        <w:tc>
          <w:tcPr>
            <w:tcW w:w="1951" w:type="dxa"/>
            <w:shd w:val="clear" w:color="auto" w:fill="F2F2F2" w:themeFill="background1" w:themeFillShade="F2"/>
          </w:tcPr>
          <w:p w14:paraId="1B655A67" w14:textId="77777777" w:rsidR="00DD716E" w:rsidRPr="00F06638" w:rsidRDefault="00DD71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06638">
              <w:rPr>
                <w:rFonts w:asciiTheme="minorHAnsi" w:hAnsiTheme="minorHAnsi" w:cstheme="minorHAnsi"/>
                <w:sz w:val="22"/>
                <w:szCs w:val="22"/>
              </w:rPr>
              <w:t xml:space="preserve">Interventions submitted for approval in this jurisdiction </w:t>
            </w:r>
          </w:p>
        </w:tc>
        <w:tc>
          <w:tcPr>
            <w:tcW w:w="2023" w:type="dxa"/>
          </w:tcPr>
          <w:p w14:paraId="1A49DD4A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No corticosteroids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1EBB1862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</w:tcPr>
          <w:p w14:paraId="0AA3196F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No corticosteroids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2E1362C9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Shock-dependent hydrocortisone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38C179FC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1717E87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No corticosteroids </w:t>
            </w:r>
          </w:p>
          <w:p w14:paraId="2A0FF3E9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10CF6A7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No corticosteroids </w:t>
            </w:r>
          </w:p>
          <w:p w14:paraId="295F49AC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Shock-dependent hydrocortisone </w:t>
            </w:r>
          </w:p>
          <w:p w14:paraId="479A1FA1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33" w:type="dxa"/>
          </w:tcPr>
          <w:p w14:paraId="7EBC3CA6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No corticosteroids </w:t>
            </w:r>
          </w:p>
          <w:p w14:paraId="166FB25B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</w:tcPr>
          <w:p w14:paraId="5619FEE3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No corticosteroids </w:t>
            </w:r>
          </w:p>
          <w:p w14:paraId="3E541C49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 xml:space="preserve">Shock-dependent hydrocortisone </w:t>
            </w:r>
          </w:p>
          <w:p w14:paraId="3BCE03D9" w14:textId="77777777" w:rsidR="00DD716E" w:rsidRPr="00F06638" w:rsidRDefault="00DD716E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F0663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</w:rPr>
              <w:t>Fixed duration dexamethasone</w:t>
            </w:r>
            <w:r w:rsidRPr="00F06638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5398D5C" w14:textId="77777777" w:rsidR="00DE165F" w:rsidRDefault="00DE165F"/>
    <w:sectPr w:rsidR="00DE165F" w:rsidSect="00E76EAF"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E052" w14:textId="77777777" w:rsidR="008F6CDF" w:rsidRDefault="008F6CDF" w:rsidP="008F6CDF">
      <w:pPr>
        <w:spacing w:after="0" w:line="240" w:lineRule="auto"/>
      </w:pPr>
      <w:r>
        <w:separator/>
      </w:r>
    </w:p>
  </w:endnote>
  <w:endnote w:type="continuationSeparator" w:id="0">
    <w:p w14:paraId="2230A93C" w14:textId="77777777" w:rsidR="008F6CDF" w:rsidRDefault="008F6CDF" w:rsidP="008F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315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B776FF" w14:textId="38295E11" w:rsidR="00D7406F" w:rsidRDefault="00F06638" w:rsidP="009C19B0">
            <w:pPr>
              <w:pStyle w:val="Footer"/>
            </w:pPr>
            <w:r>
              <w:t>TEMPL_</w:t>
            </w:r>
            <w:r w:rsidR="009C19B0">
              <w:t>REMAP-CAP_</w:t>
            </w:r>
            <w:r>
              <w:t>Domain C_</w:t>
            </w:r>
            <w:r w:rsidR="009C19B0">
              <w:t xml:space="preserve">Choice </w:t>
            </w:r>
            <w:r>
              <w:t>P</w:t>
            </w:r>
            <w:r w:rsidR="009C19B0">
              <w:t>age_V</w:t>
            </w:r>
            <w:r w:rsidR="00DD716E">
              <w:t>6.0</w:t>
            </w:r>
            <w:r w:rsidR="009C19B0">
              <w:t>_202</w:t>
            </w:r>
            <w:r w:rsidR="00855618">
              <w:t>4</w:t>
            </w:r>
            <w:r w:rsidR="00DD716E">
              <w:t>1211</w:t>
            </w:r>
            <w:r w:rsidR="008E1041">
              <w:t>_Kids</w:t>
            </w:r>
            <w:r w:rsidR="009C19B0">
              <w:tab/>
            </w:r>
            <w:r w:rsidR="00A9327C">
              <w:tab/>
            </w:r>
            <w:r w:rsidR="00D7406F">
              <w:t xml:space="preserve">Page </w:t>
            </w:r>
            <w:r w:rsidR="00D7406F">
              <w:rPr>
                <w:b/>
                <w:bCs/>
                <w:sz w:val="24"/>
                <w:szCs w:val="24"/>
              </w:rPr>
              <w:fldChar w:fldCharType="begin"/>
            </w:r>
            <w:r w:rsidR="00D7406F">
              <w:rPr>
                <w:b/>
                <w:bCs/>
              </w:rPr>
              <w:instrText xml:space="preserve"> PAGE </w:instrText>
            </w:r>
            <w:r w:rsidR="00D7406F">
              <w:rPr>
                <w:b/>
                <w:bCs/>
                <w:sz w:val="24"/>
                <w:szCs w:val="24"/>
              </w:rPr>
              <w:fldChar w:fldCharType="separate"/>
            </w:r>
            <w:r w:rsidR="00D7406F">
              <w:rPr>
                <w:b/>
                <w:bCs/>
                <w:noProof/>
              </w:rPr>
              <w:t>2</w:t>
            </w:r>
            <w:r w:rsidR="00D7406F">
              <w:rPr>
                <w:b/>
                <w:bCs/>
                <w:sz w:val="24"/>
                <w:szCs w:val="24"/>
              </w:rPr>
              <w:fldChar w:fldCharType="end"/>
            </w:r>
            <w:r w:rsidR="00D7406F">
              <w:t xml:space="preserve"> of </w:t>
            </w:r>
            <w:r w:rsidR="00D7406F">
              <w:rPr>
                <w:b/>
                <w:bCs/>
                <w:sz w:val="24"/>
                <w:szCs w:val="24"/>
              </w:rPr>
              <w:fldChar w:fldCharType="begin"/>
            </w:r>
            <w:r w:rsidR="00D7406F">
              <w:rPr>
                <w:b/>
                <w:bCs/>
              </w:rPr>
              <w:instrText xml:space="preserve"> NUMPAGES  </w:instrText>
            </w:r>
            <w:r w:rsidR="00D7406F">
              <w:rPr>
                <w:b/>
                <w:bCs/>
                <w:sz w:val="24"/>
                <w:szCs w:val="24"/>
              </w:rPr>
              <w:fldChar w:fldCharType="separate"/>
            </w:r>
            <w:r w:rsidR="00D7406F">
              <w:rPr>
                <w:b/>
                <w:bCs/>
                <w:noProof/>
              </w:rPr>
              <w:t>2</w:t>
            </w:r>
            <w:r w:rsidR="00D7406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0205F" w14:textId="77777777" w:rsidR="00D7406F" w:rsidRDefault="00D74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C449" w14:textId="77777777" w:rsidR="008F6CDF" w:rsidRDefault="008F6CDF" w:rsidP="008F6CDF">
      <w:pPr>
        <w:spacing w:after="0" w:line="240" w:lineRule="auto"/>
      </w:pPr>
      <w:r>
        <w:separator/>
      </w:r>
    </w:p>
  </w:footnote>
  <w:footnote w:type="continuationSeparator" w:id="0">
    <w:p w14:paraId="75879777" w14:textId="77777777" w:rsidR="008F6CDF" w:rsidRDefault="008F6CDF" w:rsidP="008F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48D7" w14:textId="77777777" w:rsidR="00B93B33" w:rsidRDefault="00B93B33" w:rsidP="00E42AF0">
    <w:pPr>
      <w:pStyle w:val="Default"/>
    </w:pPr>
  </w:p>
  <w:p w14:paraId="15C1F597" w14:textId="34DF1A64" w:rsidR="00B93B33" w:rsidRDefault="00B93B33" w:rsidP="00E42AF0">
    <w:pPr>
      <w:pStyle w:val="Default"/>
    </w:pPr>
    <w:r w:rsidRPr="00A4749E">
      <w:rPr>
        <w:rFonts w:ascii="Segoe UI" w:hAnsi="Segoe UI" w:cs="Segoe U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FEAE37F" wp14:editId="36431087">
          <wp:simplePos x="0" y="0"/>
          <wp:positionH relativeFrom="column">
            <wp:posOffset>4670425</wp:posOffset>
          </wp:positionH>
          <wp:positionV relativeFrom="paragraph">
            <wp:posOffset>86360</wp:posOffset>
          </wp:positionV>
          <wp:extent cx="1228725" cy="874395"/>
          <wp:effectExtent l="0" t="0" r="9525" b="1905"/>
          <wp:wrapNone/>
          <wp:docPr id="777406846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  <w:t xml:space="preserve"> </w:t>
    </w:r>
    <w:r w:rsidR="00B65F40">
      <w:tab/>
    </w:r>
    <w:r w:rsidR="00B65F40">
      <w:tab/>
    </w:r>
  </w:p>
  <w:p w14:paraId="60DC8604" w14:textId="7E4A7A56" w:rsidR="00B93B33" w:rsidRDefault="00B93B33" w:rsidP="00E42AF0">
    <w:pPr>
      <w:pStyle w:val="Default"/>
    </w:pPr>
  </w:p>
  <w:p w14:paraId="48A397EE" w14:textId="77777777" w:rsidR="00B93B33" w:rsidRDefault="00B93B33" w:rsidP="00E42AF0">
    <w:pPr>
      <w:pStyle w:val="Default"/>
    </w:pPr>
  </w:p>
  <w:p w14:paraId="261D6B94" w14:textId="77777777" w:rsidR="00B93B33" w:rsidRDefault="00B93B33" w:rsidP="00E42AF0">
    <w:pPr>
      <w:pStyle w:val="Default"/>
    </w:pPr>
  </w:p>
  <w:p w14:paraId="09D5E376" w14:textId="105C9C59" w:rsidR="00DE165F" w:rsidRDefault="00B65F40" w:rsidP="00E42AF0">
    <w:pPr>
      <w:pStyle w:val="Default"/>
    </w:pPr>
    <w:r>
      <w:tab/>
    </w:r>
    <w:r>
      <w:tab/>
    </w:r>
    <w:r>
      <w:tab/>
    </w:r>
  </w:p>
  <w:tbl>
    <w:tblPr>
      <w:tblStyle w:val="ListTable2-Accent3"/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7087"/>
    </w:tblGrid>
    <w:tr w:rsidR="00B93B33" w:rsidRPr="005E5F2A" w14:paraId="20803D9A" w14:textId="77777777" w:rsidTr="00F0663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</w:tcPr>
        <w:p w14:paraId="50A11CA2" w14:textId="77777777" w:rsidR="00B93B33" w:rsidRPr="001250BC" w:rsidRDefault="00B93B33" w:rsidP="00B93B33">
          <w:pPr>
            <w:pStyle w:val="NoSpacing"/>
            <w:widowControl w:val="0"/>
            <w:rPr>
              <w:b w:val="0"/>
              <w:color w:val="002060"/>
              <w:sz w:val="20"/>
              <w:szCs w:val="20"/>
            </w:rPr>
          </w:pPr>
          <w:bookmarkStart w:id="0" w:name="_Hlk184805428"/>
          <w:r>
            <w:rPr>
              <w:color w:val="002060"/>
              <w:sz w:val="20"/>
              <w:szCs w:val="20"/>
            </w:rPr>
            <w:t>Domain</w:t>
          </w:r>
        </w:p>
      </w:tc>
      <w:tc>
        <w:tcPr>
          <w:tcW w:w="7087" w:type="dxa"/>
        </w:tcPr>
        <w:p w14:paraId="4FD459A7" w14:textId="6E2F4A19" w:rsidR="00B93B33" w:rsidRPr="004E01B5" w:rsidRDefault="00B93B33" w:rsidP="00B93B33">
          <w:pPr>
            <w:pStyle w:val="NoSpacing"/>
            <w:widowContro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  <w:sz w:val="20"/>
              <w:szCs w:val="20"/>
            </w:rPr>
          </w:pPr>
          <w:r>
            <w:rPr>
              <w:b w:val="0"/>
              <w:bCs w:val="0"/>
            </w:rPr>
            <w:t>Corticosteroid</w:t>
          </w:r>
        </w:p>
      </w:tc>
    </w:tr>
    <w:tr w:rsidR="00B93B33" w:rsidRPr="005E5F2A" w14:paraId="38D3AD1D" w14:textId="77777777" w:rsidTr="00F0663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  <w:shd w:val="clear" w:color="auto" w:fill="auto"/>
        </w:tcPr>
        <w:p w14:paraId="72C7FFEE" w14:textId="77777777" w:rsidR="00B93B33" w:rsidRPr="00BD62C9" w:rsidRDefault="00B93B33" w:rsidP="00B93B33">
          <w:pPr>
            <w:pStyle w:val="NoSpacing"/>
            <w:widowControl w:val="0"/>
            <w:rPr>
              <w:b w:val="0"/>
              <w:sz w:val="20"/>
              <w:szCs w:val="20"/>
            </w:rPr>
          </w:pPr>
          <w:r w:rsidRPr="004E01B5">
            <w:rPr>
              <w:color w:val="002060"/>
              <w:sz w:val="20"/>
              <w:szCs w:val="20"/>
            </w:rPr>
            <w:t xml:space="preserve">DSA </w:t>
          </w:r>
          <w:r>
            <w:rPr>
              <w:color w:val="002060"/>
              <w:sz w:val="20"/>
              <w:szCs w:val="20"/>
            </w:rPr>
            <w:t>version and date</w:t>
          </w:r>
        </w:p>
      </w:tc>
      <w:tc>
        <w:tcPr>
          <w:tcW w:w="7087" w:type="dxa"/>
          <w:shd w:val="clear" w:color="auto" w:fill="auto"/>
        </w:tcPr>
        <w:p w14:paraId="7DB23622" w14:textId="2AC8A4B0" w:rsidR="00B93B33" w:rsidRPr="004E01B5" w:rsidRDefault="00B93B33" w:rsidP="00B93B33">
          <w:pPr>
            <w:pStyle w:val="NoSpacing"/>
            <w:widowControl w:val="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>V6.0</w:t>
          </w:r>
          <w:r w:rsidRPr="004E01B5">
            <w:rPr>
              <w:sz w:val="20"/>
              <w:szCs w:val="20"/>
            </w:rPr>
            <w:t xml:space="preserve"> dated </w:t>
          </w:r>
          <w:r>
            <w:rPr>
              <w:sz w:val="20"/>
              <w:szCs w:val="20"/>
            </w:rPr>
            <w:t>05 November 2024</w:t>
          </w:r>
        </w:p>
      </w:tc>
    </w:tr>
  </w:tbl>
  <w:bookmarkEnd w:id="0"/>
  <w:p w14:paraId="6D83E8A0" w14:textId="680F3DD4" w:rsidR="00DE165F" w:rsidRPr="00B93B33" w:rsidRDefault="00B65F40" w:rsidP="00B93B33">
    <w:pPr>
      <w:pStyle w:val="Default"/>
      <w:rPr>
        <w:lang w:val="en-US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0681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EBDC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CC0D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860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11EA"/>
    <w:multiLevelType w:val="hybridMultilevel"/>
    <w:tmpl w:val="C2AA7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45436"/>
    <w:multiLevelType w:val="hybridMultilevel"/>
    <w:tmpl w:val="B9E883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77D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51669C"/>
    <w:multiLevelType w:val="hybridMultilevel"/>
    <w:tmpl w:val="6644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E4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D89B6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4889829">
    <w:abstractNumId w:val="4"/>
  </w:num>
  <w:num w:numId="2" w16cid:durableId="178857803">
    <w:abstractNumId w:val="9"/>
  </w:num>
  <w:num w:numId="3" w16cid:durableId="2000888776">
    <w:abstractNumId w:val="7"/>
  </w:num>
  <w:num w:numId="4" w16cid:durableId="294256870">
    <w:abstractNumId w:val="1"/>
  </w:num>
  <w:num w:numId="5" w16cid:durableId="788670472">
    <w:abstractNumId w:val="0"/>
  </w:num>
  <w:num w:numId="6" w16cid:durableId="1918174236">
    <w:abstractNumId w:val="3"/>
  </w:num>
  <w:num w:numId="7" w16cid:durableId="1701005270">
    <w:abstractNumId w:val="8"/>
  </w:num>
  <w:num w:numId="8" w16cid:durableId="600184774">
    <w:abstractNumId w:val="2"/>
  </w:num>
  <w:num w:numId="9" w16cid:durableId="1034185386">
    <w:abstractNumId w:val="6"/>
  </w:num>
  <w:num w:numId="10" w16cid:durableId="1945569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DF"/>
    <w:rsid w:val="0006466F"/>
    <w:rsid w:val="000C637F"/>
    <w:rsid w:val="000D28E4"/>
    <w:rsid w:val="001545D6"/>
    <w:rsid w:val="001C2761"/>
    <w:rsid w:val="001F1A8E"/>
    <w:rsid w:val="003279D5"/>
    <w:rsid w:val="003A01E6"/>
    <w:rsid w:val="004950B0"/>
    <w:rsid w:val="004E5598"/>
    <w:rsid w:val="0051001B"/>
    <w:rsid w:val="00594C58"/>
    <w:rsid w:val="006C6CB6"/>
    <w:rsid w:val="00730EEF"/>
    <w:rsid w:val="007F75FC"/>
    <w:rsid w:val="00855618"/>
    <w:rsid w:val="008E1041"/>
    <w:rsid w:val="008F6CDF"/>
    <w:rsid w:val="009A7D59"/>
    <w:rsid w:val="009C19B0"/>
    <w:rsid w:val="00A641F6"/>
    <w:rsid w:val="00A9327C"/>
    <w:rsid w:val="00A96D6C"/>
    <w:rsid w:val="00AB6705"/>
    <w:rsid w:val="00B65F40"/>
    <w:rsid w:val="00B93B33"/>
    <w:rsid w:val="00BE4932"/>
    <w:rsid w:val="00C955D3"/>
    <w:rsid w:val="00D7406F"/>
    <w:rsid w:val="00DA5EAD"/>
    <w:rsid w:val="00DD716E"/>
    <w:rsid w:val="00DE165F"/>
    <w:rsid w:val="00E41804"/>
    <w:rsid w:val="00E76EAF"/>
    <w:rsid w:val="00ED44AD"/>
    <w:rsid w:val="00EF2DB0"/>
    <w:rsid w:val="00F06638"/>
    <w:rsid w:val="00F9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9E04A"/>
  <w15:chartTrackingRefBased/>
  <w15:docId w15:val="{BBA5267A-7848-4F75-BB59-90EB3BA8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DF"/>
  </w:style>
  <w:style w:type="table" w:styleId="TableGrid">
    <w:name w:val="Table Grid"/>
    <w:basedOn w:val="TableNormal"/>
    <w:uiPriority w:val="39"/>
    <w:rsid w:val="008F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DF"/>
  </w:style>
  <w:style w:type="paragraph" w:styleId="ListParagraph">
    <w:name w:val="List Paragraph"/>
    <w:basedOn w:val="Normal"/>
    <w:uiPriority w:val="34"/>
    <w:qFormat/>
    <w:rsid w:val="009A7D59"/>
    <w:pPr>
      <w:ind w:left="720"/>
      <w:contextualSpacing/>
    </w:pPr>
  </w:style>
  <w:style w:type="paragraph" w:styleId="Revision">
    <w:name w:val="Revision"/>
    <w:hidden/>
    <w:uiPriority w:val="99"/>
    <w:semiHidden/>
    <w:rsid w:val="00F94783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ED44A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sid w:val="00B93B33"/>
  </w:style>
  <w:style w:type="table" w:styleId="ListTable2-Accent3">
    <w:name w:val="List Table 2 Accent 3"/>
    <w:basedOn w:val="TableNormal"/>
    <w:uiPriority w:val="47"/>
    <w:rsid w:val="00B93B33"/>
    <w:pPr>
      <w:suppressAutoHyphens/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9b6a718b54e49de1817d312e41fac79a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27c2b9744e0acb0e5ecfca583ab00973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Props1.xml><?xml version="1.0" encoding="utf-8"?>
<ds:datastoreItem xmlns:ds="http://schemas.openxmlformats.org/officeDocument/2006/customXml" ds:itemID="{7A60BDF0-0B84-4E1C-82CD-A8DA4CA34497}"/>
</file>

<file path=customXml/itemProps2.xml><?xml version="1.0" encoding="utf-8"?>
<ds:datastoreItem xmlns:ds="http://schemas.openxmlformats.org/officeDocument/2006/customXml" ds:itemID="{BBED7CD1-B1BA-438A-AC0D-59F60DC8E06C}"/>
</file>

<file path=customXml/itemProps3.xml><?xml version="1.0" encoding="utf-8"?>
<ds:datastoreItem xmlns:ds="http://schemas.openxmlformats.org/officeDocument/2006/customXml" ds:itemID="{E1A8812B-EA89-47B9-9CD3-0BD75A8D4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Okundaye, C. (Clementina)</dc:creator>
  <cp:keywords/>
  <dc:description/>
  <cp:lastModifiedBy>Kai Francke</cp:lastModifiedBy>
  <cp:revision>6</cp:revision>
  <cp:lastPrinted>2025-02-18T13:26:00Z</cp:lastPrinted>
  <dcterms:created xsi:type="dcterms:W3CDTF">2024-12-11T11:20:00Z</dcterms:created>
  <dcterms:modified xsi:type="dcterms:W3CDTF">2025-02-18T13:26:00Z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