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C666" w14:textId="3CCA653D" w:rsidR="008F6CDF" w:rsidRPr="008A596E" w:rsidRDefault="008F6CDF" w:rsidP="008A596E">
      <w:pPr>
        <w:pStyle w:val="Default"/>
        <w:spacing w:after="240"/>
        <w:rPr>
          <w:rFonts w:asciiTheme="minorHAnsi" w:hAnsiTheme="minorHAnsi" w:cstheme="minorHAnsi"/>
          <w:b/>
          <w:bCs/>
          <w:color w:val="002060"/>
        </w:rPr>
      </w:pPr>
      <w:r w:rsidRPr="008A596E">
        <w:rPr>
          <w:rFonts w:asciiTheme="minorHAnsi" w:hAnsiTheme="minorHAnsi" w:cstheme="minorHAnsi"/>
          <w:b/>
          <w:bCs/>
          <w:color w:val="002060"/>
        </w:rPr>
        <w:t>Summary</w:t>
      </w:r>
    </w:p>
    <w:p w14:paraId="551643CF" w14:textId="3E1D2F67" w:rsidR="00F95A4D" w:rsidRDefault="00683C2A" w:rsidP="00BB1CC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val="en-US"/>
        </w:rPr>
      </w:pPr>
      <w:r w:rsidRPr="00683C2A">
        <w:rPr>
          <w:rFonts w:cstheme="minorHAnsi"/>
          <w:color w:val="000000"/>
          <w:lang w:val="en-US"/>
        </w:rPr>
        <w:t xml:space="preserve">In this domain, </w:t>
      </w:r>
      <w:r w:rsidR="00D92749">
        <w:t>participants meeting platform entry criteria with microbiological testing-confirmed influenza infection will be randomized to receive one of up to 6 interventions depending on availability and acceptability:</w:t>
      </w:r>
    </w:p>
    <w:p w14:paraId="067395B2" w14:textId="227A9E43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No antiviral agents (no placebo) </w:t>
      </w:r>
    </w:p>
    <w:p w14:paraId="1B42942D" w14:textId="0DD0387B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5 days of oseltamivir </w:t>
      </w:r>
    </w:p>
    <w:p w14:paraId="643B32E6" w14:textId="6D147625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10 days of oseltamivir </w:t>
      </w:r>
    </w:p>
    <w:p w14:paraId="4E1C965E" w14:textId="777CC11B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Baloxavir marboxil (“baloxavir” from henceforth) on days 1 and 4 </w:t>
      </w:r>
    </w:p>
    <w:p w14:paraId="39C174CE" w14:textId="6406B7EF" w:rsidR="00683C2A" w:rsidRPr="00F95A4D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5 days of oseltamivir + baloxavir on days 1 and 4 </w:t>
      </w:r>
    </w:p>
    <w:p w14:paraId="40034B61" w14:textId="00C60051" w:rsidR="008F6CDF" w:rsidRPr="00133452" w:rsidRDefault="00683C2A" w:rsidP="006C13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180" w:lineRule="auto"/>
        <w:ind w:left="714" w:hanging="357"/>
        <w:rPr>
          <w:rFonts w:cstheme="minorHAnsi"/>
          <w:color w:val="000000"/>
          <w:lang w:val="en-US"/>
        </w:rPr>
      </w:pPr>
      <w:r w:rsidRPr="00F95A4D">
        <w:rPr>
          <w:rFonts w:cstheme="minorHAnsi"/>
          <w:color w:val="000000"/>
          <w:lang w:val="en-US"/>
        </w:rPr>
        <w:t xml:space="preserve">10 days of oseltamivir + baloxavir on days 1 and 4 </w:t>
      </w:r>
    </w:p>
    <w:p w14:paraId="770892AC" w14:textId="77777777" w:rsidR="00F95A4D" w:rsidRDefault="00F95A4D" w:rsidP="00683C2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14:paraId="2353B382" w14:textId="46EE0121" w:rsidR="00B80239" w:rsidRDefault="005D257B" w:rsidP="00133452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lang w:val="en-US"/>
        </w:rPr>
      </w:pPr>
      <w:r w:rsidRPr="005D257B">
        <w:rPr>
          <w:rFonts w:cstheme="minorHAnsi"/>
          <w:color w:val="000000"/>
          <w:lang w:val="en-US"/>
        </w:rPr>
        <w:t xml:space="preserve">This domain includes patients aged ≥ 28 days old. </w:t>
      </w:r>
      <w:r w:rsidR="00B80239" w:rsidRPr="00D7406F">
        <w:rPr>
          <w:rFonts w:cstheme="minorHAnsi"/>
          <w:color w:val="000000"/>
          <w:lang w:val="en-US"/>
        </w:rPr>
        <w:t xml:space="preserve">In this </w:t>
      </w:r>
      <w:r w:rsidR="00B80239">
        <w:rPr>
          <w:rFonts w:cstheme="minorHAnsi"/>
          <w:color w:val="000000"/>
          <w:lang w:val="en-US"/>
        </w:rPr>
        <w:t>region</w:t>
      </w:r>
      <w:r w:rsidR="00B80239" w:rsidRPr="00D7406F">
        <w:rPr>
          <w:rFonts w:cstheme="minorHAnsi"/>
          <w:color w:val="000000"/>
          <w:lang w:val="en-US"/>
        </w:rPr>
        <w:t xml:space="preserve">, this domain will be offered to eligible participants aged: </w:t>
      </w:r>
      <w:r w:rsidR="00793711" w:rsidRPr="005D257B">
        <w:rPr>
          <w:rFonts w:cstheme="minorHAnsi"/>
          <w:color w:val="000000"/>
          <w:lang w:val="en-US"/>
        </w:rPr>
        <w:t>≥ 28 days</w:t>
      </w:r>
    </w:p>
    <w:p w14:paraId="297901A2" w14:textId="77777777" w:rsidR="00500AB7" w:rsidRDefault="00500AB7" w:rsidP="00133452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lang w:val="en-US"/>
        </w:rPr>
      </w:pPr>
    </w:p>
    <w:p w14:paraId="35370BE6" w14:textId="3B2D6104" w:rsidR="008F6CDF" w:rsidRDefault="008F6CDF" w:rsidP="00133452">
      <w:pPr>
        <w:rPr>
          <w:rFonts w:cstheme="minorHAnsi"/>
          <w:sz w:val="20"/>
          <w:szCs w:val="20"/>
        </w:rPr>
      </w:pPr>
      <w:r w:rsidRPr="008A596E">
        <w:rPr>
          <w:rFonts w:cstheme="minorHAnsi"/>
          <w:sz w:val="24"/>
          <w:szCs w:val="24"/>
        </w:rPr>
        <w:t xml:space="preserve">Is the site participating in the </w:t>
      </w:r>
      <w:r w:rsidR="00CE43D9" w:rsidRPr="008A596E">
        <w:rPr>
          <w:rFonts w:cstheme="minorHAnsi"/>
          <w:sz w:val="24"/>
          <w:szCs w:val="24"/>
        </w:rPr>
        <w:t>Influenza Antiviral domain</w:t>
      </w:r>
      <w:r w:rsidRPr="008A596E">
        <w:rPr>
          <w:rFonts w:cstheme="minorHAnsi"/>
          <w:sz w:val="24"/>
          <w:szCs w:val="24"/>
        </w:rPr>
        <w:t xml:space="preserve">?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6312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711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AE1D35" w:rsidRPr="008A596E">
        <w:rPr>
          <w:rFonts w:eastAsia="MS Gothic" w:cstheme="minorHAnsi"/>
          <w:sz w:val="24"/>
          <w:szCs w:val="24"/>
          <w:lang w:val="en-US"/>
        </w:rPr>
        <w:t xml:space="preserve">  </w:t>
      </w:r>
      <w:r w:rsidRPr="008A596E">
        <w:rPr>
          <w:rFonts w:cstheme="minorHAnsi"/>
          <w:sz w:val="24"/>
          <w:szCs w:val="24"/>
          <w:highlight w:val="yellow"/>
        </w:rPr>
        <w:t>YES</w:t>
      </w:r>
      <w:r w:rsidRPr="008A596E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  <w:lang w:val="en-US"/>
          </w:rPr>
          <w:id w:val="83248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D35" w:rsidRPr="008A596E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AE1D35" w:rsidRPr="008A596E">
        <w:rPr>
          <w:rFonts w:eastAsia="MS Gothic" w:cstheme="minorHAnsi"/>
          <w:sz w:val="24"/>
          <w:szCs w:val="24"/>
          <w:lang w:val="en-US"/>
        </w:rPr>
        <w:t xml:space="preserve">  </w:t>
      </w:r>
      <w:r w:rsidRPr="008A596E">
        <w:rPr>
          <w:rFonts w:cstheme="minorHAnsi"/>
          <w:sz w:val="24"/>
          <w:szCs w:val="24"/>
          <w:highlight w:val="yellow"/>
        </w:rPr>
        <w:t>NO</w:t>
      </w:r>
      <w:r w:rsidRPr="008A596E">
        <w:rPr>
          <w:rFonts w:cstheme="minorHAnsi"/>
          <w:sz w:val="24"/>
          <w:szCs w:val="24"/>
        </w:rPr>
        <w:t xml:space="preserve"> </w:t>
      </w:r>
      <w:r w:rsidR="00133452">
        <w:rPr>
          <w:rFonts w:cstheme="minorHAnsi"/>
        </w:rPr>
        <w:br/>
      </w:r>
      <w:r w:rsidRPr="00C664F7">
        <w:rPr>
          <w:rFonts w:cstheme="minorHAnsi"/>
          <w:sz w:val="20"/>
          <w:szCs w:val="20"/>
        </w:rPr>
        <w:t xml:space="preserve">(If yes, please also indicate participation in the different states in the table below) </w:t>
      </w:r>
    </w:p>
    <w:p w14:paraId="1DF5058F" w14:textId="77777777" w:rsidR="00500AB7" w:rsidRPr="00683C2A" w:rsidRDefault="00500AB7" w:rsidP="00133452">
      <w:pPr>
        <w:rPr>
          <w:rFonts w:cstheme="minorHAnsi"/>
        </w:rPr>
      </w:pPr>
    </w:p>
    <w:p w14:paraId="1BD04B27" w14:textId="77777777" w:rsidR="008F6CDF" w:rsidRPr="00133452" w:rsidRDefault="008F6CDF" w:rsidP="008F6CDF">
      <w:pPr>
        <w:spacing w:after="120"/>
        <w:rPr>
          <w:rFonts w:cstheme="minorHAnsi"/>
          <w:highlight w:val="yellow"/>
        </w:rPr>
      </w:pPr>
      <w:r w:rsidRPr="00133452">
        <w:rPr>
          <w:rFonts w:cstheme="minorHAnsi"/>
          <w:highlight w:val="yellow"/>
        </w:rPr>
        <w:t>Name site:</w:t>
      </w:r>
    </w:p>
    <w:p w14:paraId="20DFCD6B" w14:textId="77777777" w:rsidR="008F6CDF" w:rsidRPr="00133452" w:rsidRDefault="008F6CDF" w:rsidP="008F6CDF">
      <w:pPr>
        <w:spacing w:after="120"/>
        <w:rPr>
          <w:rFonts w:cstheme="minorHAnsi"/>
          <w:highlight w:val="yellow"/>
        </w:rPr>
      </w:pPr>
      <w:r w:rsidRPr="00133452">
        <w:rPr>
          <w:rFonts w:cstheme="minorHAnsi"/>
          <w:highlight w:val="yellow"/>
        </w:rPr>
        <w:t xml:space="preserve">Name PI: </w:t>
      </w:r>
    </w:p>
    <w:p w14:paraId="285F776A" w14:textId="2C596480" w:rsidR="006C13E5" w:rsidRPr="00133452" w:rsidRDefault="008F6CDF" w:rsidP="008F6CDF">
      <w:pPr>
        <w:spacing w:after="360"/>
        <w:rPr>
          <w:rFonts w:cstheme="minorHAnsi"/>
          <w:highlight w:val="yellow"/>
        </w:rPr>
      </w:pPr>
      <w:r w:rsidRPr="00133452">
        <w:rPr>
          <w:rFonts w:cstheme="minorHAnsi"/>
          <w:highlight w:val="yellow"/>
        </w:rPr>
        <w:t xml:space="preserve">Date: </w:t>
      </w:r>
      <w:r w:rsidR="006C13E5">
        <w:rPr>
          <w:rFonts w:cstheme="minorHAnsi"/>
          <w:highlight w:val="yellow"/>
        </w:rPr>
        <w:br/>
      </w:r>
    </w:p>
    <w:p w14:paraId="386EC761" w14:textId="77777777" w:rsidR="008F6CDF" w:rsidRDefault="008F6CDF" w:rsidP="008F6CDF">
      <w:pPr>
        <w:spacing w:before="120" w:after="120"/>
        <w:rPr>
          <w:rFonts w:cstheme="minorHAnsi"/>
        </w:rPr>
      </w:pPr>
      <w:r w:rsidRPr="00133452">
        <w:rPr>
          <w:rFonts w:cstheme="minorHAnsi"/>
          <w:highlight w:val="yellow"/>
        </w:rPr>
        <w:t>Signature:</w:t>
      </w:r>
      <w:r w:rsidRPr="00683C2A">
        <w:rPr>
          <w:rFonts w:cstheme="minorHAnsi"/>
        </w:rPr>
        <w:t xml:space="preserve"> </w:t>
      </w:r>
    </w:p>
    <w:p w14:paraId="182F248C" w14:textId="77777777" w:rsidR="00500AB7" w:rsidRDefault="00500AB7">
      <w:pPr>
        <w:rPr>
          <w:rFonts w:cstheme="minorHAnsi"/>
        </w:rPr>
        <w:sectPr w:rsidR="00500AB7" w:rsidSect="00500AB7">
          <w:headerReference w:type="default" r:id="rId7"/>
          <w:footerReference w:type="default" r:id="rId8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05117986" w14:textId="2033A737" w:rsidR="005D257B" w:rsidRDefault="00BC504F" w:rsidP="008A596E">
      <w:pPr>
        <w:spacing w:after="0"/>
        <w:rPr>
          <w:rFonts w:cstheme="minorHAnsi"/>
        </w:rPr>
      </w:pPr>
      <w:r>
        <w:lastRenderedPageBreak/>
        <w:t>This DSA applies to the following states and stratum:</w:t>
      </w:r>
    </w:p>
    <w:tbl>
      <w:tblPr>
        <w:tblW w:w="16585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2503"/>
        <w:gridCol w:w="2504"/>
        <w:gridCol w:w="2504"/>
        <w:gridCol w:w="2503"/>
        <w:gridCol w:w="2504"/>
        <w:gridCol w:w="2504"/>
      </w:tblGrid>
      <w:tr w:rsidR="00A16094" w:rsidRPr="00793711" w14:paraId="029AA5E1" w14:textId="77777777" w:rsidTr="00793711">
        <w:trPr>
          <w:trHeight w:val="226"/>
        </w:trPr>
        <w:tc>
          <w:tcPr>
            <w:tcW w:w="1563" w:type="dxa"/>
            <w:vAlign w:val="center"/>
          </w:tcPr>
          <w:p w14:paraId="6947DE0D" w14:textId="4573CCC1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Age Stratum</w:t>
            </w:r>
          </w:p>
        </w:tc>
        <w:tc>
          <w:tcPr>
            <w:tcW w:w="5007" w:type="dxa"/>
            <w:gridSpan w:val="2"/>
            <w:vAlign w:val="center"/>
          </w:tcPr>
          <w:p w14:paraId="7F6DC9D4" w14:textId="5716E55F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≥ 28 days old and &lt;12 years old</w:t>
            </w:r>
          </w:p>
        </w:tc>
        <w:tc>
          <w:tcPr>
            <w:tcW w:w="5007" w:type="dxa"/>
            <w:gridSpan w:val="2"/>
            <w:vAlign w:val="center"/>
          </w:tcPr>
          <w:p w14:paraId="32E6643B" w14:textId="7A28B0FB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≥ 12 years and &lt; 18 years old</w:t>
            </w:r>
          </w:p>
        </w:tc>
        <w:tc>
          <w:tcPr>
            <w:tcW w:w="5008" w:type="dxa"/>
            <w:gridSpan w:val="2"/>
            <w:vAlign w:val="center"/>
          </w:tcPr>
          <w:p w14:paraId="5264DDB7" w14:textId="30D0CB3E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≥ 18 years old</w:t>
            </w:r>
          </w:p>
        </w:tc>
      </w:tr>
      <w:tr w:rsidR="00A16094" w:rsidRPr="00793711" w14:paraId="6AFADEF7" w14:textId="77777777" w:rsidTr="00793711">
        <w:trPr>
          <w:trHeight w:val="226"/>
        </w:trPr>
        <w:tc>
          <w:tcPr>
            <w:tcW w:w="1563" w:type="dxa"/>
            <w:vAlign w:val="center"/>
          </w:tcPr>
          <w:p w14:paraId="09A063AC" w14:textId="1AC9047C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Illness Severity State</w:t>
            </w:r>
          </w:p>
        </w:tc>
        <w:tc>
          <w:tcPr>
            <w:tcW w:w="2503" w:type="dxa"/>
            <w:vAlign w:val="center"/>
          </w:tcPr>
          <w:p w14:paraId="691C7827" w14:textId="7049051B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Moderate State</w:t>
            </w:r>
          </w:p>
        </w:tc>
        <w:tc>
          <w:tcPr>
            <w:tcW w:w="2504" w:type="dxa"/>
            <w:vAlign w:val="center"/>
          </w:tcPr>
          <w:p w14:paraId="043A52A1" w14:textId="3C55CBC7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Severe State</w:t>
            </w:r>
          </w:p>
        </w:tc>
        <w:tc>
          <w:tcPr>
            <w:tcW w:w="2504" w:type="dxa"/>
            <w:vAlign w:val="center"/>
          </w:tcPr>
          <w:p w14:paraId="4C809187" w14:textId="42776B95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Moderate State</w:t>
            </w:r>
          </w:p>
        </w:tc>
        <w:tc>
          <w:tcPr>
            <w:tcW w:w="2503" w:type="dxa"/>
            <w:vAlign w:val="center"/>
          </w:tcPr>
          <w:p w14:paraId="7B5BB3DE" w14:textId="7A67083F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Severe State</w:t>
            </w:r>
          </w:p>
        </w:tc>
        <w:tc>
          <w:tcPr>
            <w:tcW w:w="2504" w:type="dxa"/>
            <w:vAlign w:val="center"/>
          </w:tcPr>
          <w:p w14:paraId="081044F6" w14:textId="5DB43FE9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Moderate State</w:t>
            </w:r>
          </w:p>
        </w:tc>
        <w:tc>
          <w:tcPr>
            <w:tcW w:w="2504" w:type="dxa"/>
            <w:vAlign w:val="center"/>
          </w:tcPr>
          <w:p w14:paraId="733247D6" w14:textId="6704C48E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Severe State</w:t>
            </w:r>
          </w:p>
        </w:tc>
      </w:tr>
      <w:tr w:rsidR="00A16094" w:rsidRPr="00793711" w14:paraId="21611F09" w14:textId="77777777" w:rsidTr="00793711">
        <w:trPr>
          <w:trHeight w:val="226"/>
        </w:trPr>
        <w:tc>
          <w:tcPr>
            <w:tcW w:w="1563" w:type="dxa"/>
            <w:vAlign w:val="center"/>
          </w:tcPr>
          <w:p w14:paraId="35489E3F" w14:textId="2CBDD6C0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Domain-specific strata</w:t>
            </w:r>
          </w:p>
        </w:tc>
        <w:tc>
          <w:tcPr>
            <w:tcW w:w="2503" w:type="dxa"/>
            <w:vAlign w:val="center"/>
          </w:tcPr>
          <w:p w14:paraId="3DEB9BBF" w14:textId="3CF55F8A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N/A</w:t>
            </w:r>
          </w:p>
        </w:tc>
        <w:tc>
          <w:tcPr>
            <w:tcW w:w="2504" w:type="dxa"/>
            <w:vAlign w:val="center"/>
          </w:tcPr>
          <w:p w14:paraId="12C2C575" w14:textId="2C5F16D0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N/A</w:t>
            </w:r>
          </w:p>
        </w:tc>
        <w:tc>
          <w:tcPr>
            <w:tcW w:w="2504" w:type="dxa"/>
            <w:vAlign w:val="center"/>
          </w:tcPr>
          <w:p w14:paraId="551DCF87" w14:textId="56FAEFB2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N/A</w:t>
            </w:r>
          </w:p>
        </w:tc>
        <w:tc>
          <w:tcPr>
            <w:tcW w:w="2503" w:type="dxa"/>
            <w:vAlign w:val="center"/>
          </w:tcPr>
          <w:p w14:paraId="73AF4675" w14:textId="73CA5A1A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N/A</w:t>
            </w:r>
          </w:p>
        </w:tc>
        <w:tc>
          <w:tcPr>
            <w:tcW w:w="2504" w:type="dxa"/>
            <w:vAlign w:val="center"/>
          </w:tcPr>
          <w:p w14:paraId="262EDD3C" w14:textId="34EF7A80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N/A</w:t>
            </w:r>
          </w:p>
        </w:tc>
        <w:tc>
          <w:tcPr>
            <w:tcW w:w="2504" w:type="dxa"/>
            <w:vAlign w:val="center"/>
          </w:tcPr>
          <w:p w14:paraId="6EE9FB78" w14:textId="623B5F6F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N/A</w:t>
            </w:r>
          </w:p>
        </w:tc>
      </w:tr>
      <w:tr w:rsidR="00A16094" w:rsidRPr="00793711" w14:paraId="08203BB5" w14:textId="77777777" w:rsidTr="00793711">
        <w:trPr>
          <w:trHeight w:val="1835"/>
        </w:trPr>
        <w:tc>
          <w:tcPr>
            <w:tcW w:w="1563" w:type="dxa"/>
            <w:vAlign w:val="center"/>
          </w:tcPr>
          <w:p w14:paraId="25F05A3D" w14:textId="09E44517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Interventions specified in this DSA</w:t>
            </w:r>
          </w:p>
        </w:tc>
        <w:tc>
          <w:tcPr>
            <w:tcW w:w="2503" w:type="dxa"/>
            <w:vAlign w:val="center"/>
          </w:tcPr>
          <w:p w14:paraId="1366158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No antiviral </w:t>
            </w:r>
          </w:p>
          <w:p w14:paraId="4E54DEB8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</w:t>
            </w:r>
          </w:p>
          <w:p w14:paraId="28F10A4B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10 days oseltamivir </w:t>
            </w:r>
          </w:p>
          <w:p w14:paraId="4224A3BB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Baloxavir on days 1 &amp; 4 </w:t>
            </w:r>
          </w:p>
          <w:p w14:paraId="12AA1786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+ baloxavir on days 1 &amp; 4 </w:t>
            </w:r>
          </w:p>
          <w:p w14:paraId="3AAABF3E" w14:textId="75D58F55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• 10 days oseltamivir + baloxavir on days 1 &amp; 4</w:t>
            </w:r>
          </w:p>
        </w:tc>
        <w:tc>
          <w:tcPr>
            <w:tcW w:w="2504" w:type="dxa"/>
            <w:vAlign w:val="center"/>
          </w:tcPr>
          <w:p w14:paraId="3E63E8BE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No antiviral </w:t>
            </w:r>
          </w:p>
          <w:p w14:paraId="19E4964B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</w:t>
            </w:r>
          </w:p>
          <w:p w14:paraId="716689D8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10 days oseltamivir </w:t>
            </w:r>
          </w:p>
          <w:p w14:paraId="05C31211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Baloxavir on days 1 &amp; 4 </w:t>
            </w:r>
          </w:p>
          <w:p w14:paraId="2798CD8D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+ baloxavir on days 1 &amp; 4 </w:t>
            </w:r>
          </w:p>
          <w:p w14:paraId="0F960E1D" w14:textId="4C81C843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• 10 days oseltamivir + baloxavir on days 1 &amp; 4</w:t>
            </w:r>
          </w:p>
        </w:tc>
        <w:tc>
          <w:tcPr>
            <w:tcW w:w="2504" w:type="dxa"/>
            <w:vAlign w:val="center"/>
          </w:tcPr>
          <w:p w14:paraId="5691AE4F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No antiviral </w:t>
            </w:r>
          </w:p>
          <w:p w14:paraId="2DD8EE68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</w:t>
            </w:r>
          </w:p>
          <w:p w14:paraId="763EE03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10 days oseltamivir </w:t>
            </w:r>
          </w:p>
          <w:p w14:paraId="652CDFBE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Baloxavir on days 1 &amp; 4 </w:t>
            </w:r>
          </w:p>
          <w:p w14:paraId="059071BD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+ baloxavir on days 1 &amp; 4 </w:t>
            </w:r>
          </w:p>
          <w:p w14:paraId="09BEFCA7" w14:textId="5D57BC8B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• 10 days oseltamivir + baloxavir on days 1 &amp; 4</w:t>
            </w:r>
          </w:p>
        </w:tc>
        <w:tc>
          <w:tcPr>
            <w:tcW w:w="2503" w:type="dxa"/>
            <w:vAlign w:val="center"/>
          </w:tcPr>
          <w:p w14:paraId="62C0FFB8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No antiviral </w:t>
            </w:r>
          </w:p>
          <w:p w14:paraId="211F1C5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</w:t>
            </w:r>
          </w:p>
          <w:p w14:paraId="418F4864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10 days oseltamivir </w:t>
            </w:r>
          </w:p>
          <w:p w14:paraId="30D8F7CD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Baloxavir on days 1 &amp; 4 </w:t>
            </w:r>
          </w:p>
          <w:p w14:paraId="0EA7344A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+ baloxavir on days 1 &amp; 4 </w:t>
            </w:r>
          </w:p>
          <w:p w14:paraId="1D41A597" w14:textId="7697D7F0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• 10 days oseltamivir + baloxavir on days 1 &amp; 4</w:t>
            </w:r>
          </w:p>
        </w:tc>
        <w:tc>
          <w:tcPr>
            <w:tcW w:w="2504" w:type="dxa"/>
            <w:vAlign w:val="center"/>
          </w:tcPr>
          <w:p w14:paraId="3A162935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No antiviral </w:t>
            </w:r>
          </w:p>
          <w:p w14:paraId="7F379A6F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</w:t>
            </w:r>
          </w:p>
          <w:p w14:paraId="132C9FC5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10 days oseltamivir </w:t>
            </w:r>
          </w:p>
          <w:p w14:paraId="31F9FD64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Baloxavir on days 1 &amp; 4 </w:t>
            </w:r>
          </w:p>
          <w:p w14:paraId="5E7AC157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+ baloxavir on days 1 &amp; 4 </w:t>
            </w:r>
          </w:p>
          <w:p w14:paraId="734BC31D" w14:textId="2A756BEB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• 10 days oseltamivir + baloxavir on days 1 &amp; 4</w:t>
            </w:r>
          </w:p>
        </w:tc>
        <w:tc>
          <w:tcPr>
            <w:tcW w:w="2504" w:type="dxa"/>
            <w:vAlign w:val="center"/>
          </w:tcPr>
          <w:p w14:paraId="19666378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No antiviral </w:t>
            </w:r>
          </w:p>
          <w:p w14:paraId="0802A553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</w:t>
            </w:r>
          </w:p>
          <w:p w14:paraId="688D1381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10 days oseltamivir </w:t>
            </w:r>
          </w:p>
          <w:p w14:paraId="0732181B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Baloxavir on days 1 &amp; 4 </w:t>
            </w:r>
          </w:p>
          <w:p w14:paraId="27D367ED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 xml:space="preserve">• 5 days oseltamivir + baloxavir on days 1 &amp; 4 </w:t>
            </w:r>
          </w:p>
          <w:p w14:paraId="74EECC4A" w14:textId="6B8E5E75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sz w:val="20"/>
                <w:szCs w:val="20"/>
              </w:rPr>
              <w:t>• 10 days oseltamivir + baloxavir on days 1 &amp; 4</w:t>
            </w:r>
          </w:p>
        </w:tc>
      </w:tr>
      <w:tr w:rsidR="00A16094" w:rsidRPr="00793711" w14:paraId="5D7F2AF1" w14:textId="77777777" w:rsidTr="00793711">
        <w:trPr>
          <w:trHeight w:val="1029"/>
        </w:trPr>
        <w:tc>
          <w:tcPr>
            <w:tcW w:w="1563" w:type="dxa"/>
            <w:vAlign w:val="center"/>
          </w:tcPr>
          <w:p w14:paraId="579F35F1" w14:textId="153B45D2" w:rsidR="00500AB7" w:rsidRPr="00793711" w:rsidRDefault="00500AB7" w:rsidP="00793711">
            <w:pPr>
              <w:pStyle w:val="Default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93711">
              <w:rPr>
                <w:b/>
                <w:bCs/>
                <w:sz w:val="20"/>
                <w:szCs w:val="20"/>
              </w:rPr>
              <w:t>Interventions submitted for approval in this jurisdiction</w:t>
            </w:r>
          </w:p>
        </w:tc>
        <w:tc>
          <w:tcPr>
            <w:tcW w:w="2503" w:type="dxa"/>
            <w:vAlign w:val="center"/>
          </w:tcPr>
          <w:p w14:paraId="11E53851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No antiviral </w:t>
            </w:r>
          </w:p>
          <w:p w14:paraId="21AE4622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793711">
              <w:rPr>
                <w:sz w:val="20"/>
                <w:szCs w:val="20"/>
              </w:rPr>
              <w:t xml:space="preserve"> 5 days oseltamivir </w:t>
            </w:r>
          </w:p>
          <w:p w14:paraId="35C53D80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</w:t>
            </w:r>
          </w:p>
          <w:p w14:paraId="6AD5255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Baloxavir on days 1 &amp; 4 </w:t>
            </w:r>
          </w:p>
          <w:p w14:paraId="0E06BCF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5 days oseltamivir + baloxavir on days 1 &amp; 4 </w:t>
            </w:r>
          </w:p>
          <w:p w14:paraId="338C56D4" w14:textId="1CE8AB5D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+ baloxavir on days 1 &amp; 4</w:t>
            </w:r>
          </w:p>
        </w:tc>
        <w:tc>
          <w:tcPr>
            <w:tcW w:w="2504" w:type="dxa"/>
            <w:vAlign w:val="center"/>
          </w:tcPr>
          <w:p w14:paraId="29EBC99A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No antiviral </w:t>
            </w:r>
          </w:p>
          <w:p w14:paraId="55A1D077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793711">
              <w:rPr>
                <w:sz w:val="20"/>
                <w:szCs w:val="20"/>
              </w:rPr>
              <w:t xml:space="preserve"> 5 days oseltamivir </w:t>
            </w:r>
          </w:p>
          <w:p w14:paraId="3BC755EC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</w:t>
            </w:r>
          </w:p>
          <w:p w14:paraId="69381FC4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Baloxavir on days 1 &amp; 4 </w:t>
            </w:r>
          </w:p>
          <w:p w14:paraId="292784A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5 days oseltamivir + baloxavir on days 1 &amp; 4 </w:t>
            </w:r>
          </w:p>
          <w:p w14:paraId="6C1914CB" w14:textId="2502CF73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+ baloxavir on days 1 &amp; 4</w:t>
            </w:r>
          </w:p>
        </w:tc>
        <w:tc>
          <w:tcPr>
            <w:tcW w:w="2504" w:type="dxa"/>
            <w:vAlign w:val="center"/>
          </w:tcPr>
          <w:p w14:paraId="193FA1F1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No antiviral </w:t>
            </w:r>
          </w:p>
          <w:p w14:paraId="39344722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793711">
              <w:rPr>
                <w:sz w:val="20"/>
                <w:szCs w:val="20"/>
              </w:rPr>
              <w:t xml:space="preserve"> 5 days oseltamivir </w:t>
            </w:r>
          </w:p>
          <w:p w14:paraId="2599C01D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</w:t>
            </w:r>
          </w:p>
          <w:p w14:paraId="166BED6F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Baloxavir on days 1 &amp; 4 </w:t>
            </w:r>
          </w:p>
          <w:p w14:paraId="45806715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5 days oseltamivir + baloxavir on days 1 &amp; 4 </w:t>
            </w:r>
          </w:p>
          <w:p w14:paraId="69FF6D76" w14:textId="77DD3F3F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+ baloxavir on days 1 &amp; 4</w:t>
            </w:r>
          </w:p>
        </w:tc>
        <w:tc>
          <w:tcPr>
            <w:tcW w:w="2503" w:type="dxa"/>
            <w:vAlign w:val="center"/>
          </w:tcPr>
          <w:p w14:paraId="07174A1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No antiviral </w:t>
            </w:r>
          </w:p>
          <w:p w14:paraId="238248B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793711">
              <w:rPr>
                <w:sz w:val="20"/>
                <w:szCs w:val="20"/>
              </w:rPr>
              <w:t xml:space="preserve"> 5 days oseltamivir </w:t>
            </w:r>
          </w:p>
          <w:p w14:paraId="582C980E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</w:t>
            </w:r>
          </w:p>
          <w:p w14:paraId="41D2296D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Baloxavir on days 1 &amp; 4 </w:t>
            </w:r>
          </w:p>
          <w:p w14:paraId="368C1A5B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5 days oseltamivir + baloxavir on days 1 &amp; 4 </w:t>
            </w:r>
          </w:p>
          <w:p w14:paraId="37DBF425" w14:textId="7DD0573C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+ baloxavir on days 1 &amp; 4</w:t>
            </w:r>
          </w:p>
        </w:tc>
        <w:tc>
          <w:tcPr>
            <w:tcW w:w="2504" w:type="dxa"/>
            <w:vAlign w:val="center"/>
          </w:tcPr>
          <w:p w14:paraId="0C31F62D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No antiviral </w:t>
            </w:r>
          </w:p>
          <w:p w14:paraId="73BDE1CE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793711">
              <w:rPr>
                <w:sz w:val="20"/>
                <w:szCs w:val="20"/>
              </w:rPr>
              <w:t xml:space="preserve"> 5 days oseltamivir </w:t>
            </w:r>
          </w:p>
          <w:p w14:paraId="568C844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</w:t>
            </w:r>
          </w:p>
          <w:p w14:paraId="67BBC673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Baloxavir on days 1 &amp; 4 </w:t>
            </w:r>
          </w:p>
          <w:p w14:paraId="29B91321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5 days oseltamivir + baloxavir on days 1 &amp; 4 </w:t>
            </w:r>
          </w:p>
          <w:p w14:paraId="3C1F9B4D" w14:textId="3CAF82AC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+ baloxavir on days 1 &amp; 4</w:t>
            </w:r>
          </w:p>
        </w:tc>
        <w:tc>
          <w:tcPr>
            <w:tcW w:w="2504" w:type="dxa"/>
            <w:vAlign w:val="center"/>
          </w:tcPr>
          <w:p w14:paraId="2395A94C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No antiviral </w:t>
            </w:r>
          </w:p>
          <w:p w14:paraId="3F8C97A9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r w:rsidRPr="00793711">
              <w:rPr>
                <w:sz w:val="20"/>
                <w:szCs w:val="20"/>
              </w:rPr>
              <w:t xml:space="preserve"> 5 days oseltamivir </w:t>
            </w:r>
          </w:p>
          <w:p w14:paraId="0FA2FA13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</w:t>
            </w:r>
          </w:p>
          <w:p w14:paraId="7A606FE8" w14:textId="5B39FF5B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Baloxavir on days 1</w:t>
            </w:r>
            <w:r w:rsidR="00793711" w:rsidRPr="00793711">
              <w:rPr>
                <w:sz w:val="20"/>
                <w:szCs w:val="20"/>
              </w:rPr>
              <w:t xml:space="preserve"> </w:t>
            </w:r>
            <w:r w:rsidRPr="00793711">
              <w:rPr>
                <w:sz w:val="20"/>
                <w:szCs w:val="20"/>
              </w:rPr>
              <w:t>&amp;</w:t>
            </w:r>
            <w:r w:rsidR="00793711" w:rsidRPr="00793711">
              <w:rPr>
                <w:sz w:val="20"/>
                <w:szCs w:val="20"/>
              </w:rPr>
              <w:t xml:space="preserve"> </w:t>
            </w:r>
            <w:r w:rsidRPr="00793711">
              <w:rPr>
                <w:sz w:val="20"/>
                <w:szCs w:val="20"/>
              </w:rPr>
              <w:t xml:space="preserve">4 </w:t>
            </w:r>
          </w:p>
          <w:p w14:paraId="60B222A5" w14:textId="77777777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5 days oseltamivir + baloxavir on days 1 &amp; 4 </w:t>
            </w:r>
          </w:p>
          <w:p w14:paraId="2CE80E73" w14:textId="3434CD49" w:rsidR="00500AB7" w:rsidRPr="00793711" w:rsidRDefault="00500AB7" w:rsidP="0079371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9371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93711">
              <w:rPr>
                <w:sz w:val="20"/>
                <w:szCs w:val="20"/>
              </w:rPr>
              <w:t xml:space="preserve"> 10 days oseltamivir + baloxavir on days 1 &amp; 4</w:t>
            </w:r>
          </w:p>
        </w:tc>
      </w:tr>
    </w:tbl>
    <w:p w14:paraId="6E8974C1" w14:textId="77777777" w:rsidR="006C13E5" w:rsidRPr="00683C2A" w:rsidRDefault="006C13E5" w:rsidP="006C13E5">
      <w:pPr>
        <w:rPr>
          <w:rFonts w:cstheme="minorHAnsi"/>
        </w:rPr>
      </w:pPr>
    </w:p>
    <w:sectPr w:rsidR="006C13E5" w:rsidRPr="00683C2A" w:rsidSect="00500AB7"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BFE1" w14:textId="77777777" w:rsidR="008F6CDF" w:rsidRDefault="008F6CDF" w:rsidP="008F6CDF">
      <w:pPr>
        <w:spacing w:after="0" w:line="240" w:lineRule="auto"/>
      </w:pPr>
      <w:r>
        <w:separator/>
      </w:r>
    </w:p>
  </w:endnote>
  <w:endnote w:type="continuationSeparator" w:id="0">
    <w:p w14:paraId="15EB09FB" w14:textId="77777777" w:rsidR="008F6CDF" w:rsidRDefault="008F6CDF" w:rsidP="008F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9D37" w14:textId="4632DF57" w:rsidR="00683C2A" w:rsidRDefault="00D92749">
    <w:pPr>
      <w:pStyle w:val="Footer"/>
    </w:pPr>
    <w:r>
      <w:t>TEMPL_</w:t>
    </w:r>
    <w:r w:rsidR="00683C2A">
      <w:t>REMAP-</w:t>
    </w:r>
    <w:proofErr w:type="spellStart"/>
    <w:r w:rsidR="00683C2A">
      <w:t>CAP_</w:t>
    </w:r>
    <w:r>
      <w:t>Domain</w:t>
    </w:r>
    <w:proofErr w:type="spellEnd"/>
    <w:r>
      <w:t xml:space="preserve"> </w:t>
    </w:r>
    <w:proofErr w:type="spellStart"/>
    <w:r>
      <w:t>I</w:t>
    </w:r>
    <w:r w:rsidR="00683C2A">
      <w:t>_Choice</w:t>
    </w:r>
    <w:proofErr w:type="spellEnd"/>
    <w:r w:rsidR="00683C2A">
      <w:t xml:space="preserve"> </w:t>
    </w:r>
    <w:r w:rsidR="008A596E">
      <w:t>P</w:t>
    </w:r>
    <w:r w:rsidR="00683C2A">
      <w:t>age_</w:t>
    </w:r>
    <w:r>
      <w:t>V3.0</w:t>
    </w:r>
    <w:r w:rsidR="00683C2A">
      <w:t>_202</w:t>
    </w:r>
    <w:r w:rsidR="00793711">
      <w:t>60416</w:t>
    </w:r>
    <w:r w:rsidR="008F1F8A">
      <w:t>_</w:t>
    </w:r>
    <w:r w:rsidR="00793711">
      <w:t>Paediatrics</w:t>
    </w:r>
    <w:r w:rsidR="00E10F92">
      <w:t xml:space="preserve"> Included</w:t>
    </w:r>
    <w:r w:rsidR="00E10F92">
      <w:tab/>
    </w:r>
    <w:r w:rsidR="00683C2A">
      <w:tab/>
    </w:r>
    <w:sdt>
      <w:sdtPr>
        <w:id w:val="-209624375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3C2A">
              <w:t xml:space="preserve">Page </w:t>
            </w:r>
            <w:r w:rsidR="00683C2A">
              <w:rPr>
                <w:b/>
                <w:bCs/>
                <w:sz w:val="24"/>
                <w:szCs w:val="24"/>
              </w:rPr>
              <w:fldChar w:fldCharType="begin"/>
            </w:r>
            <w:r w:rsidR="00683C2A">
              <w:rPr>
                <w:b/>
                <w:bCs/>
              </w:rPr>
              <w:instrText xml:space="preserve"> PAGE </w:instrText>
            </w:r>
            <w:r w:rsidR="00683C2A">
              <w:rPr>
                <w:b/>
                <w:bCs/>
                <w:sz w:val="24"/>
                <w:szCs w:val="24"/>
              </w:rPr>
              <w:fldChar w:fldCharType="separate"/>
            </w:r>
            <w:r w:rsidR="00683C2A">
              <w:rPr>
                <w:b/>
                <w:bCs/>
                <w:noProof/>
              </w:rPr>
              <w:t>2</w:t>
            </w:r>
            <w:r w:rsidR="00683C2A">
              <w:rPr>
                <w:b/>
                <w:bCs/>
                <w:sz w:val="24"/>
                <w:szCs w:val="24"/>
              </w:rPr>
              <w:fldChar w:fldCharType="end"/>
            </w:r>
            <w:r w:rsidR="00683C2A">
              <w:t xml:space="preserve"> of </w:t>
            </w:r>
            <w:r w:rsidR="00683C2A">
              <w:rPr>
                <w:b/>
                <w:bCs/>
                <w:sz w:val="24"/>
                <w:szCs w:val="24"/>
              </w:rPr>
              <w:fldChar w:fldCharType="begin"/>
            </w:r>
            <w:r w:rsidR="00683C2A">
              <w:rPr>
                <w:b/>
                <w:bCs/>
              </w:rPr>
              <w:instrText xml:space="preserve"> NUMPAGES  </w:instrText>
            </w:r>
            <w:r w:rsidR="00683C2A">
              <w:rPr>
                <w:b/>
                <w:bCs/>
                <w:sz w:val="24"/>
                <w:szCs w:val="24"/>
              </w:rPr>
              <w:fldChar w:fldCharType="separate"/>
            </w:r>
            <w:r w:rsidR="00683C2A">
              <w:rPr>
                <w:b/>
                <w:bCs/>
                <w:noProof/>
              </w:rPr>
              <w:t>2</w:t>
            </w:r>
            <w:r w:rsidR="00683C2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FC63" w14:textId="77777777" w:rsidR="008F6CDF" w:rsidRDefault="008F6CDF" w:rsidP="008F6CDF">
      <w:pPr>
        <w:spacing w:after="0" w:line="240" w:lineRule="auto"/>
      </w:pPr>
      <w:r>
        <w:separator/>
      </w:r>
    </w:p>
  </w:footnote>
  <w:footnote w:type="continuationSeparator" w:id="0">
    <w:p w14:paraId="14CE026E" w14:textId="77777777" w:rsidR="008F6CDF" w:rsidRDefault="008F6CDF" w:rsidP="008F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698C" w14:textId="3D70B23E" w:rsidR="00D92749" w:rsidRDefault="00D92749" w:rsidP="00C664F7">
    <w:pPr>
      <w:pStyle w:val="Default"/>
    </w:pPr>
    <w:r w:rsidRPr="00683C2A">
      <w:rPr>
        <w:rFonts w:ascii="Segoe UI" w:hAnsi="Segoe UI" w:cs="Segoe U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8E73EDF" wp14:editId="7E29C908">
          <wp:simplePos x="0" y="0"/>
          <wp:positionH relativeFrom="column">
            <wp:posOffset>4697730</wp:posOffset>
          </wp:positionH>
          <wp:positionV relativeFrom="paragraph">
            <wp:posOffset>236855</wp:posOffset>
          </wp:positionV>
          <wp:extent cx="1228725" cy="874395"/>
          <wp:effectExtent l="0" t="0" r="9525" b="1905"/>
          <wp:wrapNone/>
          <wp:docPr id="44876286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  <w:t xml:space="preserve"> </w:t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>
      <w:tab/>
    </w:r>
    <w:r w:rsidR="00B65F40" w:rsidRPr="00683C2A">
      <w:t xml:space="preserve"> </w:t>
    </w:r>
  </w:p>
  <w:p w14:paraId="48F3408C" w14:textId="77777777" w:rsidR="00D92749" w:rsidRDefault="00D92749" w:rsidP="00E42AF0">
    <w:pPr>
      <w:pStyle w:val="Header"/>
      <w:rPr>
        <w:sz w:val="28"/>
        <w:szCs w:val="28"/>
      </w:rPr>
    </w:pPr>
  </w:p>
  <w:p w14:paraId="130A950E" w14:textId="4B2E707C" w:rsidR="00D92749" w:rsidRDefault="00C664F7" w:rsidP="00E42AF0">
    <w:pPr>
      <w:pStyle w:val="Header"/>
      <w:rPr>
        <w:sz w:val="28"/>
        <w:szCs w:val="28"/>
      </w:rPr>
    </w:pPr>
    <w:r>
      <w:rPr>
        <w:sz w:val="28"/>
        <w:szCs w:val="28"/>
      </w:rPr>
      <w:br/>
    </w:r>
  </w:p>
  <w:p w14:paraId="0F6E06BF" w14:textId="77777777" w:rsidR="00D92749" w:rsidRPr="00683C2A" w:rsidRDefault="00D92749" w:rsidP="00E42AF0">
    <w:pPr>
      <w:pStyle w:val="Header"/>
      <w:rPr>
        <w:sz w:val="28"/>
        <w:szCs w:val="28"/>
      </w:rPr>
    </w:pPr>
  </w:p>
  <w:tbl>
    <w:tblPr>
      <w:tblStyle w:val="ListTable2-Accent3"/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7229"/>
    </w:tblGrid>
    <w:tr w:rsidR="00D92749" w:rsidRPr="00793711" w14:paraId="119A9925" w14:textId="77777777" w:rsidTr="008A59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</w:tcPr>
        <w:p w14:paraId="73520D54" w14:textId="77777777" w:rsidR="00D92749" w:rsidRPr="00793711" w:rsidRDefault="00D92749" w:rsidP="00D92749">
          <w:pPr>
            <w:pStyle w:val="NoSpacing"/>
            <w:widowControl w:val="0"/>
            <w:rPr>
              <w:b w:val="0"/>
              <w:color w:val="002060"/>
              <w:sz w:val="20"/>
              <w:szCs w:val="20"/>
            </w:rPr>
          </w:pPr>
          <w:bookmarkStart w:id="0" w:name="_Hlk184805428"/>
          <w:r w:rsidRPr="00793711">
            <w:rPr>
              <w:color w:val="002060"/>
              <w:sz w:val="20"/>
              <w:szCs w:val="20"/>
            </w:rPr>
            <w:t>Domain</w:t>
          </w:r>
        </w:p>
      </w:tc>
      <w:tc>
        <w:tcPr>
          <w:tcW w:w="7229" w:type="dxa"/>
        </w:tcPr>
        <w:p w14:paraId="2DD64ED2" w14:textId="0DB91477" w:rsidR="00D92749" w:rsidRPr="00793711" w:rsidRDefault="00D92749" w:rsidP="00D92749">
          <w:pPr>
            <w:pStyle w:val="NoSpacing"/>
            <w:widowContro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002060"/>
              <w:sz w:val="20"/>
              <w:szCs w:val="20"/>
            </w:rPr>
          </w:pPr>
          <w:r w:rsidRPr="00793711">
            <w:rPr>
              <w:b w:val="0"/>
              <w:bCs w:val="0"/>
              <w:sz w:val="20"/>
              <w:szCs w:val="20"/>
            </w:rPr>
            <w:t>Influenza Antiviral</w:t>
          </w:r>
        </w:p>
      </w:tc>
    </w:tr>
    <w:tr w:rsidR="00D92749" w:rsidRPr="00793711" w14:paraId="0D20A3C5" w14:textId="77777777" w:rsidTr="008A596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122" w:type="dxa"/>
          <w:shd w:val="clear" w:color="auto" w:fill="auto"/>
        </w:tcPr>
        <w:p w14:paraId="72F1E586" w14:textId="77777777" w:rsidR="00D92749" w:rsidRPr="00793711" w:rsidRDefault="00D92749" w:rsidP="00D92749">
          <w:pPr>
            <w:pStyle w:val="NoSpacing"/>
            <w:widowControl w:val="0"/>
            <w:rPr>
              <w:b w:val="0"/>
              <w:sz w:val="20"/>
              <w:szCs w:val="20"/>
            </w:rPr>
          </w:pPr>
          <w:r w:rsidRPr="00793711">
            <w:rPr>
              <w:color w:val="002060"/>
              <w:sz w:val="20"/>
              <w:szCs w:val="20"/>
            </w:rPr>
            <w:t>DSA version and date</w:t>
          </w:r>
        </w:p>
      </w:tc>
      <w:tc>
        <w:tcPr>
          <w:tcW w:w="7229" w:type="dxa"/>
          <w:shd w:val="clear" w:color="auto" w:fill="auto"/>
        </w:tcPr>
        <w:p w14:paraId="44FF31A7" w14:textId="51FD1F03" w:rsidR="00D92749" w:rsidRPr="00793711" w:rsidRDefault="00D92749" w:rsidP="00D92749">
          <w:pPr>
            <w:pStyle w:val="NoSpacing"/>
            <w:widowControl w:val="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i/>
              <w:sz w:val="20"/>
              <w:szCs w:val="20"/>
            </w:rPr>
          </w:pPr>
          <w:r w:rsidRPr="00793711">
            <w:rPr>
              <w:sz w:val="20"/>
              <w:szCs w:val="20"/>
            </w:rPr>
            <w:t>V3.0 dated 05 November 2024</w:t>
          </w:r>
        </w:p>
      </w:tc>
    </w:tr>
    <w:bookmarkEnd w:id="0"/>
  </w:tbl>
  <w:p w14:paraId="4898D3B7" w14:textId="01D8F38F" w:rsidR="006C13E5" w:rsidRPr="00683C2A" w:rsidRDefault="006C13E5" w:rsidP="00D92749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9404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FFBB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EA20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B3D5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B6A675"/>
    <w:multiLevelType w:val="hybridMultilevel"/>
    <w:tmpl w:val="004A5E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1E1CD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36F14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F0D7D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742D0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B760BC"/>
    <w:multiLevelType w:val="hybridMultilevel"/>
    <w:tmpl w:val="E4869A3E"/>
    <w:lvl w:ilvl="0" w:tplc="CA383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8C2F6">
      <w:start w:val="10"/>
      <w:numFmt w:val="bullet"/>
      <w:lvlText w:val="-"/>
      <w:lvlJc w:val="left"/>
      <w:pPr>
        <w:ind w:left="2160" w:hanging="360"/>
      </w:pPr>
      <w:rPr>
        <w:rFonts w:ascii="Calibri" w:eastAsia="MS Gothic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0611EA"/>
    <w:multiLevelType w:val="hybridMultilevel"/>
    <w:tmpl w:val="C2AA7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0FF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8D3107"/>
    <w:multiLevelType w:val="hybridMultilevel"/>
    <w:tmpl w:val="23469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0C3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EEB03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8267F8"/>
    <w:multiLevelType w:val="hybridMultilevel"/>
    <w:tmpl w:val="D1B0C6A4"/>
    <w:lvl w:ilvl="0" w:tplc="CA383F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3A09"/>
    <w:multiLevelType w:val="hybridMultilevel"/>
    <w:tmpl w:val="C32C214A"/>
    <w:lvl w:ilvl="0" w:tplc="9DDC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31C57"/>
    <w:multiLevelType w:val="hybridMultilevel"/>
    <w:tmpl w:val="C1CC35B8"/>
    <w:lvl w:ilvl="0" w:tplc="FAFC5972">
      <w:start w:val="10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9CA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D1339A5"/>
    <w:multiLevelType w:val="hybridMultilevel"/>
    <w:tmpl w:val="47D636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538733">
    <w:abstractNumId w:val="10"/>
  </w:num>
  <w:num w:numId="2" w16cid:durableId="2110197496">
    <w:abstractNumId w:val="4"/>
  </w:num>
  <w:num w:numId="3" w16cid:durableId="193160059">
    <w:abstractNumId w:val="16"/>
  </w:num>
  <w:num w:numId="4" w16cid:durableId="1796756294">
    <w:abstractNumId w:val="9"/>
  </w:num>
  <w:num w:numId="5" w16cid:durableId="1099329289">
    <w:abstractNumId w:val="15"/>
  </w:num>
  <w:num w:numId="6" w16cid:durableId="1460488734">
    <w:abstractNumId w:val="17"/>
  </w:num>
  <w:num w:numId="7" w16cid:durableId="2109308174">
    <w:abstractNumId w:val="12"/>
  </w:num>
  <w:num w:numId="8" w16cid:durableId="1269462057">
    <w:abstractNumId w:val="14"/>
  </w:num>
  <w:num w:numId="9" w16cid:durableId="296686668">
    <w:abstractNumId w:val="0"/>
  </w:num>
  <w:num w:numId="10" w16cid:durableId="1661422250">
    <w:abstractNumId w:val="1"/>
  </w:num>
  <w:num w:numId="11" w16cid:durableId="430048506">
    <w:abstractNumId w:val="3"/>
  </w:num>
  <w:num w:numId="12" w16cid:durableId="327833096">
    <w:abstractNumId w:val="11"/>
  </w:num>
  <w:num w:numId="13" w16cid:durableId="861748931">
    <w:abstractNumId w:val="7"/>
  </w:num>
  <w:num w:numId="14" w16cid:durableId="1252811081">
    <w:abstractNumId w:val="19"/>
  </w:num>
  <w:num w:numId="15" w16cid:durableId="437918298">
    <w:abstractNumId w:val="13"/>
  </w:num>
  <w:num w:numId="16" w16cid:durableId="300694141">
    <w:abstractNumId w:val="18"/>
  </w:num>
  <w:num w:numId="17" w16cid:durableId="199171283">
    <w:abstractNumId w:val="8"/>
  </w:num>
  <w:num w:numId="18" w16cid:durableId="135538485">
    <w:abstractNumId w:val="2"/>
  </w:num>
  <w:num w:numId="19" w16cid:durableId="1213737355">
    <w:abstractNumId w:val="6"/>
  </w:num>
  <w:num w:numId="20" w16cid:durableId="1655374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DF"/>
    <w:rsid w:val="00133452"/>
    <w:rsid w:val="001524B4"/>
    <w:rsid w:val="00374133"/>
    <w:rsid w:val="003A01E6"/>
    <w:rsid w:val="00500AB7"/>
    <w:rsid w:val="00503942"/>
    <w:rsid w:val="00525EC9"/>
    <w:rsid w:val="00543BF9"/>
    <w:rsid w:val="005D257B"/>
    <w:rsid w:val="00683C2A"/>
    <w:rsid w:val="006C13E5"/>
    <w:rsid w:val="00730EEF"/>
    <w:rsid w:val="00791447"/>
    <w:rsid w:val="00793711"/>
    <w:rsid w:val="008A596E"/>
    <w:rsid w:val="008F1F8A"/>
    <w:rsid w:val="008F6CDF"/>
    <w:rsid w:val="0091360D"/>
    <w:rsid w:val="009B0F1E"/>
    <w:rsid w:val="00A16094"/>
    <w:rsid w:val="00A636AC"/>
    <w:rsid w:val="00AD4F2D"/>
    <w:rsid w:val="00AE1D35"/>
    <w:rsid w:val="00B65F40"/>
    <w:rsid w:val="00B80239"/>
    <w:rsid w:val="00B80BCB"/>
    <w:rsid w:val="00BB1CC0"/>
    <w:rsid w:val="00BC504F"/>
    <w:rsid w:val="00BE39FB"/>
    <w:rsid w:val="00C254ED"/>
    <w:rsid w:val="00C664F7"/>
    <w:rsid w:val="00CE43D9"/>
    <w:rsid w:val="00D41B61"/>
    <w:rsid w:val="00D92749"/>
    <w:rsid w:val="00D95088"/>
    <w:rsid w:val="00DA5523"/>
    <w:rsid w:val="00E10F92"/>
    <w:rsid w:val="00F95A4D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58C3FC04"/>
  <w15:chartTrackingRefBased/>
  <w15:docId w15:val="{BBA5267A-7848-4F75-BB59-90EB3BA8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6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DF"/>
  </w:style>
  <w:style w:type="table" w:styleId="TableGrid">
    <w:name w:val="Table Grid"/>
    <w:basedOn w:val="TableNormal"/>
    <w:uiPriority w:val="39"/>
    <w:rsid w:val="008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DF"/>
  </w:style>
  <w:style w:type="paragraph" w:styleId="ListParagraph">
    <w:name w:val="List Paragraph"/>
    <w:basedOn w:val="Normal"/>
    <w:uiPriority w:val="34"/>
    <w:qFormat/>
    <w:rsid w:val="00F95A4D"/>
    <w:pPr>
      <w:ind w:left="720"/>
      <w:contextualSpacing/>
    </w:pPr>
  </w:style>
  <w:style w:type="paragraph" w:styleId="Revision">
    <w:name w:val="Revision"/>
    <w:hidden/>
    <w:uiPriority w:val="99"/>
    <w:semiHidden/>
    <w:rsid w:val="00525EC9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D92749"/>
    <w:pPr>
      <w:suppressAutoHyphens/>
      <w:spacing w:after="0" w:line="240" w:lineRule="auto"/>
    </w:pPr>
    <w:rPr>
      <w:sz w:val="21"/>
      <w:szCs w:val="21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D92749"/>
    <w:rPr>
      <w:sz w:val="21"/>
      <w:szCs w:val="21"/>
      <w:lang w:val="en-US"/>
    </w:rPr>
  </w:style>
  <w:style w:type="table" w:styleId="ListTable2-Accent3">
    <w:name w:val="List Table 2 Accent 3"/>
    <w:basedOn w:val="TableNormal"/>
    <w:uiPriority w:val="47"/>
    <w:rsid w:val="00D92749"/>
    <w:pPr>
      <w:suppressAutoHyphens/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Okundaye, C. (Clementina)</dc:creator>
  <cp:keywords/>
  <dc:description/>
  <cp:lastModifiedBy>Jafarzadeh-2, M.M. (Mina)</cp:lastModifiedBy>
  <cp:revision>3</cp:revision>
  <cp:lastPrinted>2025-02-18T13:25:00Z</cp:lastPrinted>
  <dcterms:created xsi:type="dcterms:W3CDTF">2026-04-16T09:21:00Z</dcterms:created>
  <dcterms:modified xsi:type="dcterms:W3CDTF">2026-04-16T09:24:00Z</dcterms:modified>
</cp:coreProperties>
</file>